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B11" w:rsidRDefault="00636B11">
      <w:pPr>
        <w:spacing w:after="0" w:line="240" w:lineRule="auto"/>
        <w:jc w:val="center"/>
        <w:rPr>
          <w:sz w:val="52"/>
          <w:szCs w:val="52"/>
        </w:rPr>
      </w:pPr>
    </w:p>
    <w:p w:rsidR="00636B11" w:rsidRDefault="00636B11">
      <w:pPr>
        <w:spacing w:after="0" w:line="240" w:lineRule="auto"/>
        <w:jc w:val="center"/>
        <w:rPr>
          <w:sz w:val="52"/>
          <w:szCs w:val="52"/>
        </w:rPr>
      </w:pPr>
    </w:p>
    <w:p w:rsidR="00636B11" w:rsidRDefault="009A1D53">
      <w:pPr>
        <w:spacing w:after="0" w:line="240" w:lineRule="auto"/>
        <w:jc w:val="center"/>
        <w:rPr>
          <w:b/>
          <w:sz w:val="52"/>
          <w:szCs w:val="52"/>
        </w:rPr>
      </w:pPr>
      <w:r>
        <w:rPr>
          <w:b/>
          <w:sz w:val="52"/>
          <w:szCs w:val="52"/>
        </w:rPr>
        <w:t>St Mary’s CE VC First School</w:t>
      </w:r>
    </w:p>
    <w:p w:rsidR="00636B11" w:rsidRDefault="00636B11">
      <w:pPr>
        <w:spacing w:after="0" w:line="240" w:lineRule="auto"/>
        <w:jc w:val="center"/>
        <w:rPr>
          <w:sz w:val="52"/>
          <w:szCs w:val="52"/>
        </w:rPr>
      </w:pPr>
    </w:p>
    <w:p w:rsidR="00636B11" w:rsidRDefault="00636B11">
      <w:pPr>
        <w:spacing w:after="0" w:line="240" w:lineRule="auto"/>
        <w:jc w:val="center"/>
        <w:rPr>
          <w:sz w:val="52"/>
          <w:szCs w:val="52"/>
        </w:rPr>
      </w:pPr>
    </w:p>
    <w:p w:rsidR="00636B11" w:rsidRDefault="009A1D53">
      <w:pPr>
        <w:spacing w:after="0" w:line="240" w:lineRule="auto"/>
        <w:jc w:val="center"/>
        <w:rPr>
          <w:sz w:val="52"/>
          <w:szCs w:val="52"/>
        </w:rPr>
      </w:pPr>
      <w:r>
        <w:rPr>
          <w:noProof/>
          <w:sz w:val="52"/>
          <w:szCs w:val="52"/>
        </w:rPr>
        <w:drawing>
          <wp:inline distT="114300" distB="114300" distL="114300" distR="114300">
            <wp:extent cx="2922362" cy="291750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922362" cy="2917508"/>
                    </a:xfrm>
                    <a:prstGeom prst="rect">
                      <a:avLst/>
                    </a:prstGeom>
                    <a:ln/>
                  </pic:spPr>
                </pic:pic>
              </a:graphicData>
            </a:graphic>
          </wp:inline>
        </w:drawing>
      </w:r>
    </w:p>
    <w:p w:rsidR="00636B11" w:rsidRDefault="00636B11">
      <w:pPr>
        <w:spacing w:after="0" w:line="240" w:lineRule="auto"/>
        <w:jc w:val="center"/>
        <w:rPr>
          <w:sz w:val="52"/>
          <w:szCs w:val="52"/>
        </w:rPr>
      </w:pPr>
    </w:p>
    <w:p w:rsidR="00636B11" w:rsidRDefault="00636B11">
      <w:pPr>
        <w:spacing w:after="0" w:line="240" w:lineRule="auto"/>
        <w:jc w:val="center"/>
        <w:rPr>
          <w:sz w:val="20"/>
          <w:szCs w:val="20"/>
        </w:rPr>
      </w:pPr>
    </w:p>
    <w:p w:rsidR="00636B11" w:rsidRDefault="009A1D53">
      <w:pPr>
        <w:spacing w:after="0" w:line="240" w:lineRule="auto"/>
        <w:jc w:val="center"/>
        <w:rPr>
          <w:sz w:val="52"/>
          <w:szCs w:val="52"/>
        </w:rPr>
      </w:pPr>
      <w:proofErr w:type="gramStart"/>
      <w:r>
        <w:rPr>
          <w:sz w:val="52"/>
          <w:szCs w:val="52"/>
        </w:rPr>
        <w:t>S.E.N  Policy</w:t>
      </w:r>
      <w:proofErr w:type="gramEnd"/>
    </w:p>
    <w:p w:rsidR="00636B11" w:rsidRDefault="00636B11">
      <w:pPr>
        <w:spacing w:after="0" w:line="240" w:lineRule="auto"/>
        <w:jc w:val="center"/>
        <w:rPr>
          <w:sz w:val="52"/>
          <w:szCs w:val="52"/>
        </w:rPr>
      </w:pPr>
    </w:p>
    <w:p w:rsidR="00636B11" w:rsidRDefault="00636B11">
      <w:pPr>
        <w:spacing w:after="0" w:line="240" w:lineRule="auto"/>
        <w:jc w:val="center"/>
        <w:rPr>
          <w:sz w:val="52"/>
          <w:szCs w:val="52"/>
        </w:rPr>
      </w:pPr>
    </w:p>
    <w:p w:rsidR="00636B11" w:rsidRDefault="00636B11">
      <w:pPr>
        <w:spacing w:after="0" w:line="240" w:lineRule="auto"/>
        <w:jc w:val="center"/>
        <w:rPr>
          <w:sz w:val="20"/>
          <w:szCs w:val="20"/>
        </w:rPr>
      </w:pPr>
    </w:p>
    <w:tbl>
      <w:tblPr>
        <w:tblStyle w:val="a"/>
        <w:tblW w:w="8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3"/>
        <w:gridCol w:w="4453"/>
      </w:tblGrid>
      <w:tr w:rsidR="00636B11">
        <w:trPr>
          <w:trHeight w:val="468"/>
        </w:trPr>
        <w:tc>
          <w:tcPr>
            <w:tcW w:w="4453" w:type="dxa"/>
            <w:shd w:val="clear" w:color="auto" w:fill="auto"/>
            <w:vAlign w:val="center"/>
          </w:tcPr>
          <w:p w:rsidR="00636B11" w:rsidRDefault="009A1D53">
            <w:pPr>
              <w:spacing w:after="0" w:line="240" w:lineRule="auto"/>
              <w:rPr>
                <w:b/>
              </w:rPr>
            </w:pPr>
            <w:r>
              <w:rPr>
                <w:b/>
              </w:rPr>
              <w:t>Adopted date:</w:t>
            </w:r>
          </w:p>
        </w:tc>
        <w:tc>
          <w:tcPr>
            <w:tcW w:w="4453" w:type="dxa"/>
            <w:shd w:val="clear" w:color="auto" w:fill="auto"/>
            <w:vAlign w:val="center"/>
          </w:tcPr>
          <w:p w:rsidR="00636B11" w:rsidRDefault="00886CC0">
            <w:pPr>
              <w:spacing w:after="0" w:line="240" w:lineRule="auto"/>
              <w:rPr>
                <w:b/>
              </w:rPr>
            </w:pPr>
            <w:r>
              <w:rPr>
                <w:b/>
              </w:rPr>
              <w:t>November 2023</w:t>
            </w:r>
          </w:p>
        </w:tc>
      </w:tr>
      <w:tr w:rsidR="00636B11">
        <w:trPr>
          <w:trHeight w:val="469"/>
        </w:trPr>
        <w:tc>
          <w:tcPr>
            <w:tcW w:w="4453" w:type="dxa"/>
            <w:shd w:val="clear" w:color="auto" w:fill="auto"/>
            <w:vAlign w:val="center"/>
          </w:tcPr>
          <w:p w:rsidR="00636B11" w:rsidRDefault="009A1D53">
            <w:pPr>
              <w:spacing w:after="0" w:line="240" w:lineRule="auto"/>
              <w:rPr>
                <w:b/>
              </w:rPr>
            </w:pPr>
            <w:r>
              <w:rPr>
                <w:b/>
              </w:rPr>
              <w:t>Next review date</w:t>
            </w:r>
          </w:p>
        </w:tc>
        <w:tc>
          <w:tcPr>
            <w:tcW w:w="4453" w:type="dxa"/>
            <w:shd w:val="clear" w:color="auto" w:fill="auto"/>
            <w:vAlign w:val="center"/>
          </w:tcPr>
          <w:p w:rsidR="00636B11" w:rsidRDefault="00886CC0">
            <w:pPr>
              <w:spacing w:after="0" w:line="240" w:lineRule="auto"/>
              <w:rPr>
                <w:b/>
              </w:rPr>
            </w:pPr>
            <w:r>
              <w:rPr>
                <w:b/>
              </w:rPr>
              <w:t>September 2024</w:t>
            </w:r>
          </w:p>
        </w:tc>
      </w:tr>
      <w:tr w:rsidR="00636B11">
        <w:trPr>
          <w:trHeight w:val="469"/>
        </w:trPr>
        <w:tc>
          <w:tcPr>
            <w:tcW w:w="4453" w:type="dxa"/>
            <w:shd w:val="clear" w:color="auto" w:fill="auto"/>
            <w:vAlign w:val="center"/>
          </w:tcPr>
          <w:p w:rsidR="00636B11" w:rsidRDefault="009A1D53">
            <w:pPr>
              <w:spacing w:after="0" w:line="240" w:lineRule="auto"/>
              <w:rPr>
                <w:b/>
              </w:rPr>
            </w:pPr>
            <w:r>
              <w:rPr>
                <w:b/>
              </w:rPr>
              <w:t>Signed Head Teacher</w:t>
            </w:r>
          </w:p>
        </w:tc>
        <w:tc>
          <w:tcPr>
            <w:tcW w:w="4453" w:type="dxa"/>
            <w:shd w:val="clear" w:color="auto" w:fill="auto"/>
            <w:vAlign w:val="center"/>
          </w:tcPr>
          <w:p w:rsidR="00636B11" w:rsidRDefault="00636B11">
            <w:pPr>
              <w:spacing w:after="0" w:line="240" w:lineRule="auto"/>
              <w:rPr>
                <w:b/>
              </w:rPr>
            </w:pPr>
          </w:p>
        </w:tc>
      </w:tr>
      <w:tr w:rsidR="00636B11">
        <w:trPr>
          <w:trHeight w:val="469"/>
        </w:trPr>
        <w:tc>
          <w:tcPr>
            <w:tcW w:w="4453" w:type="dxa"/>
            <w:shd w:val="clear" w:color="auto" w:fill="auto"/>
            <w:vAlign w:val="center"/>
          </w:tcPr>
          <w:p w:rsidR="00636B11" w:rsidRDefault="009A1D53">
            <w:pPr>
              <w:spacing w:after="0" w:line="240" w:lineRule="auto"/>
              <w:rPr>
                <w:b/>
              </w:rPr>
            </w:pPr>
            <w:r>
              <w:rPr>
                <w:b/>
              </w:rPr>
              <w:t>Signed Chair of Governors</w:t>
            </w:r>
          </w:p>
        </w:tc>
        <w:tc>
          <w:tcPr>
            <w:tcW w:w="4453" w:type="dxa"/>
            <w:shd w:val="clear" w:color="auto" w:fill="auto"/>
            <w:vAlign w:val="center"/>
          </w:tcPr>
          <w:p w:rsidR="00636B11" w:rsidRDefault="00636B11">
            <w:pPr>
              <w:spacing w:after="0" w:line="240" w:lineRule="auto"/>
              <w:rPr>
                <w:b/>
              </w:rPr>
            </w:pPr>
          </w:p>
        </w:tc>
      </w:tr>
    </w:tbl>
    <w:p w:rsidR="00636B11" w:rsidRDefault="00636B11">
      <w:pPr>
        <w:pStyle w:val="Title"/>
        <w:keepNext w:val="0"/>
        <w:keepLines w:val="0"/>
        <w:spacing w:before="0" w:after="0" w:line="240" w:lineRule="auto"/>
        <w:jc w:val="center"/>
      </w:pPr>
      <w:bookmarkStart w:id="0" w:name="_heading=h.rt5tnm47mrij" w:colFirst="0" w:colLast="0"/>
      <w:bookmarkEnd w:id="0"/>
    </w:p>
    <w:p w:rsidR="00636B11" w:rsidRDefault="00636B11"/>
    <w:p w:rsidR="00636B11" w:rsidRDefault="009A1D53">
      <w:pPr>
        <w:rPr>
          <w:b/>
        </w:rPr>
      </w:pPr>
      <w:r>
        <w:rPr>
          <w:b/>
        </w:rPr>
        <w:t>COMPLIANCE</w:t>
      </w:r>
    </w:p>
    <w:p w:rsidR="00636B11" w:rsidRDefault="009A1D53">
      <w:pPr>
        <w:rPr>
          <w:sz w:val="20"/>
          <w:szCs w:val="20"/>
        </w:rPr>
      </w:pPr>
      <w:r>
        <w:rPr>
          <w:sz w:val="20"/>
          <w:szCs w:val="20"/>
        </w:rPr>
        <w:lastRenderedPageBreak/>
        <w:t>This policy complies with the statutory requirement laid out in the SEND Code of Practice 0 to 25 (July 2014) and has been written with reference to the following guidance and documents</w:t>
      </w:r>
    </w:p>
    <w:p w:rsidR="00636B11" w:rsidRDefault="009A1D53">
      <w:pPr>
        <w:numPr>
          <w:ilvl w:val="0"/>
          <w:numId w:val="8"/>
        </w:numPr>
        <w:pBdr>
          <w:top w:val="nil"/>
          <w:left w:val="nil"/>
          <w:bottom w:val="nil"/>
          <w:right w:val="nil"/>
          <w:between w:val="nil"/>
        </w:pBdr>
        <w:spacing w:after="0"/>
        <w:rPr>
          <w:color w:val="000000"/>
          <w:sz w:val="20"/>
          <w:szCs w:val="20"/>
        </w:rPr>
      </w:pPr>
      <w:r>
        <w:rPr>
          <w:color w:val="000000"/>
          <w:sz w:val="20"/>
          <w:szCs w:val="20"/>
        </w:rPr>
        <w:t>Equality Act 2010: Advice for Schools – (</w:t>
      </w:r>
      <w:proofErr w:type="spellStart"/>
      <w:r>
        <w:rPr>
          <w:color w:val="000000"/>
          <w:sz w:val="20"/>
          <w:szCs w:val="20"/>
        </w:rPr>
        <w:t>DfE</w:t>
      </w:r>
      <w:proofErr w:type="spellEnd"/>
      <w:r>
        <w:rPr>
          <w:color w:val="000000"/>
          <w:sz w:val="20"/>
          <w:szCs w:val="20"/>
        </w:rPr>
        <w:t xml:space="preserve"> May 2014)</w:t>
      </w:r>
    </w:p>
    <w:p w:rsidR="00636B11" w:rsidRDefault="009A1D53">
      <w:pPr>
        <w:numPr>
          <w:ilvl w:val="0"/>
          <w:numId w:val="8"/>
        </w:numPr>
        <w:pBdr>
          <w:top w:val="nil"/>
          <w:left w:val="nil"/>
          <w:bottom w:val="nil"/>
          <w:right w:val="nil"/>
          <w:between w:val="nil"/>
        </w:pBdr>
        <w:spacing w:after="0"/>
        <w:rPr>
          <w:color w:val="000000"/>
          <w:sz w:val="20"/>
          <w:szCs w:val="20"/>
        </w:rPr>
      </w:pPr>
      <w:r>
        <w:rPr>
          <w:color w:val="000000"/>
          <w:sz w:val="20"/>
          <w:szCs w:val="20"/>
        </w:rPr>
        <w:t>SEND Code of Practice 0 to 25 (July 2014)</w:t>
      </w:r>
    </w:p>
    <w:p w:rsidR="00636B11" w:rsidRDefault="009A1D53">
      <w:pPr>
        <w:numPr>
          <w:ilvl w:val="0"/>
          <w:numId w:val="8"/>
        </w:numPr>
        <w:pBdr>
          <w:top w:val="nil"/>
          <w:left w:val="nil"/>
          <w:bottom w:val="nil"/>
          <w:right w:val="nil"/>
          <w:between w:val="nil"/>
        </w:pBdr>
        <w:rPr>
          <w:color w:val="000000"/>
          <w:sz w:val="20"/>
          <w:szCs w:val="20"/>
        </w:rPr>
      </w:pPr>
      <w:r>
        <w:rPr>
          <w:color w:val="000000"/>
          <w:sz w:val="20"/>
          <w:szCs w:val="20"/>
        </w:rPr>
        <w:t>Schools SEN Information Report regulations (2014)</w:t>
      </w:r>
    </w:p>
    <w:p w:rsidR="00636B11" w:rsidRDefault="00636B11">
      <w:pPr>
        <w:rPr>
          <w:b/>
          <w:sz w:val="10"/>
          <w:szCs w:val="10"/>
        </w:rPr>
      </w:pPr>
    </w:p>
    <w:p w:rsidR="00636B11" w:rsidRDefault="009A1D53">
      <w:pPr>
        <w:rPr>
          <w:b/>
        </w:rPr>
      </w:pPr>
      <w:r>
        <w:rPr>
          <w:b/>
        </w:rPr>
        <w:t>SPECIAL EDUCATIONAL NEEDS AND DISABILITY – SCHOOL INFORMATION</w:t>
      </w:r>
    </w:p>
    <w:p w:rsidR="00636B11" w:rsidRDefault="009A1D53">
      <w:pPr>
        <w:rPr>
          <w:b/>
          <w:sz w:val="20"/>
          <w:szCs w:val="20"/>
        </w:rPr>
      </w:pPr>
      <w:r>
        <w:rPr>
          <w:sz w:val="20"/>
          <w:szCs w:val="20"/>
        </w:rPr>
        <w:t>The Head teacher, Mick Homer,</w:t>
      </w:r>
      <w:r>
        <w:rPr>
          <w:b/>
          <w:sz w:val="20"/>
          <w:szCs w:val="20"/>
        </w:rPr>
        <w:t xml:space="preserve"> </w:t>
      </w:r>
      <w:r>
        <w:rPr>
          <w:sz w:val="20"/>
          <w:szCs w:val="20"/>
        </w:rPr>
        <w:t>has overall responsibility for Special Educational Needs and Disability</w:t>
      </w:r>
      <w:r>
        <w:rPr>
          <w:sz w:val="20"/>
          <w:szCs w:val="20"/>
        </w:rPr>
        <w:t xml:space="preserve"> in St Mary’s First School.</w:t>
      </w:r>
    </w:p>
    <w:p w:rsidR="00636B11" w:rsidRDefault="009A1D53">
      <w:pPr>
        <w:rPr>
          <w:sz w:val="20"/>
          <w:szCs w:val="20"/>
        </w:rPr>
      </w:pPr>
      <w:r>
        <w:rPr>
          <w:sz w:val="20"/>
          <w:szCs w:val="20"/>
        </w:rPr>
        <w:t xml:space="preserve">The designated teacher responsible for co-ordinating SEND provision and  co-ordinating the day to day SEN and disability provision for children at St Mary’s is Lisa </w:t>
      </w:r>
      <w:proofErr w:type="spellStart"/>
      <w:r>
        <w:rPr>
          <w:sz w:val="20"/>
          <w:szCs w:val="20"/>
        </w:rPr>
        <w:t>Thornicroft</w:t>
      </w:r>
      <w:proofErr w:type="spellEnd"/>
      <w:r>
        <w:rPr>
          <w:sz w:val="20"/>
          <w:szCs w:val="20"/>
        </w:rPr>
        <w:t xml:space="preserve">: </w:t>
      </w:r>
      <w:hyperlink r:id="rId9">
        <w:r>
          <w:rPr>
            <w:color w:val="0000FF"/>
            <w:sz w:val="20"/>
            <w:szCs w:val="20"/>
            <w:u w:val="single"/>
          </w:rPr>
          <w:t>lisathornicroft@charminster.dorset.sch.uk</w:t>
        </w:r>
      </w:hyperlink>
      <w:r>
        <w:rPr>
          <w:sz w:val="20"/>
          <w:szCs w:val="20"/>
        </w:rPr>
        <w:t xml:space="preserve"> </w:t>
      </w:r>
    </w:p>
    <w:p w:rsidR="00636B11" w:rsidRDefault="009A1D53">
      <w:pPr>
        <w:rPr>
          <w:sz w:val="20"/>
          <w:szCs w:val="20"/>
        </w:rPr>
      </w:pPr>
      <w:r>
        <w:rPr>
          <w:sz w:val="20"/>
          <w:szCs w:val="20"/>
        </w:rPr>
        <w:t xml:space="preserve">She is a member of the Senior Leadership Team within school. </w:t>
      </w:r>
    </w:p>
    <w:p w:rsidR="00636B11" w:rsidRDefault="009A1D53">
      <w:pPr>
        <w:rPr>
          <w:sz w:val="20"/>
          <w:szCs w:val="20"/>
        </w:rPr>
      </w:pPr>
      <w:r>
        <w:rPr>
          <w:sz w:val="20"/>
          <w:szCs w:val="20"/>
        </w:rPr>
        <w:t xml:space="preserve">The Governor with oversight of the arrangements for SEN and Disability is </w:t>
      </w:r>
      <w:proofErr w:type="spellStart"/>
      <w:r>
        <w:rPr>
          <w:sz w:val="20"/>
          <w:szCs w:val="20"/>
        </w:rPr>
        <w:t>Ez</w:t>
      </w:r>
      <w:proofErr w:type="spellEnd"/>
      <w:r>
        <w:rPr>
          <w:sz w:val="20"/>
          <w:szCs w:val="20"/>
        </w:rPr>
        <w:t xml:space="preserve"> Lucas: </w:t>
      </w:r>
      <w:hyperlink r:id="rId10">
        <w:r>
          <w:rPr>
            <w:color w:val="1155CC"/>
            <w:sz w:val="20"/>
            <w:szCs w:val="20"/>
            <w:u w:val="single"/>
          </w:rPr>
          <w:t>ezlucas@charminster.dorset.sch.uk</w:t>
        </w:r>
      </w:hyperlink>
      <w:r>
        <w:rPr>
          <w:sz w:val="20"/>
          <w:szCs w:val="20"/>
        </w:rPr>
        <w:t xml:space="preserve"> </w:t>
      </w:r>
    </w:p>
    <w:p w:rsidR="00636B11" w:rsidRDefault="00636B11">
      <w:pPr>
        <w:rPr>
          <w:sz w:val="10"/>
          <w:szCs w:val="10"/>
        </w:rPr>
      </w:pPr>
    </w:p>
    <w:p w:rsidR="00636B11" w:rsidRDefault="009A1D53">
      <w:pPr>
        <w:rPr>
          <w:b/>
        </w:rPr>
      </w:pPr>
      <w:r>
        <w:rPr>
          <w:b/>
        </w:rPr>
        <w:t>SCHOOL VISION STATEMENT</w:t>
      </w:r>
    </w:p>
    <w:p w:rsidR="00636B11" w:rsidRDefault="009A1D53">
      <w:pPr>
        <w:pStyle w:val="Heading4"/>
        <w:shd w:val="clear" w:color="auto" w:fill="FFFFFF"/>
        <w:jc w:val="center"/>
        <w:rPr>
          <w:rFonts w:ascii="Calibri" w:eastAsia="Calibri" w:hAnsi="Calibri" w:cs="Calibri"/>
          <w:color w:val="38761D"/>
          <w:sz w:val="28"/>
          <w:szCs w:val="28"/>
        </w:rPr>
      </w:pPr>
      <w:r>
        <w:rPr>
          <w:rFonts w:ascii="Calibri" w:eastAsia="Calibri" w:hAnsi="Calibri" w:cs="Calibri"/>
          <w:color w:val="38761D"/>
          <w:sz w:val="28"/>
          <w:szCs w:val="28"/>
        </w:rPr>
        <w:t>Be the best that you can be!</w:t>
      </w:r>
    </w:p>
    <w:p w:rsidR="00636B11" w:rsidRDefault="009A1D53">
      <w:pPr>
        <w:jc w:val="center"/>
        <w:rPr>
          <w:b/>
          <w:color w:val="38761D"/>
          <w:sz w:val="28"/>
          <w:szCs w:val="28"/>
        </w:rPr>
      </w:pPr>
      <w:r>
        <w:rPr>
          <w:b/>
          <w:color w:val="38761D"/>
          <w:sz w:val="28"/>
          <w:szCs w:val="28"/>
        </w:rPr>
        <w:t>Shine God’s love for all to see!</w:t>
      </w:r>
    </w:p>
    <w:p w:rsidR="00636B11" w:rsidRDefault="00636B11">
      <w:pPr>
        <w:rPr>
          <w:sz w:val="10"/>
          <w:szCs w:val="10"/>
        </w:rPr>
      </w:pPr>
    </w:p>
    <w:p w:rsidR="00636B11" w:rsidRDefault="009A1D53">
      <w:pPr>
        <w:shd w:val="clear" w:color="auto" w:fill="FFFFFF"/>
        <w:spacing w:after="0"/>
        <w:rPr>
          <w:color w:val="555555"/>
        </w:rPr>
      </w:pPr>
      <w:r>
        <w:rPr>
          <w:b/>
        </w:rPr>
        <w:t>AIMS AND OBJECTIVES</w:t>
      </w:r>
    </w:p>
    <w:p w:rsidR="00636B11" w:rsidRDefault="009A1D53">
      <w:pPr>
        <w:spacing w:line="240" w:lineRule="auto"/>
        <w:rPr>
          <w:sz w:val="20"/>
          <w:szCs w:val="20"/>
        </w:rPr>
      </w:pPr>
      <w:r>
        <w:rPr>
          <w:sz w:val="20"/>
          <w:szCs w:val="20"/>
        </w:rPr>
        <w:t>At St. Mary’s First School, we seek to enable our pupils to make the best use of the opportunities offered at school so that they will grow in knowledge and understanding, learn relevant skills and be proud of their achievements in all aspects of their liv</w:t>
      </w:r>
      <w:r>
        <w:rPr>
          <w:sz w:val="20"/>
          <w:szCs w:val="20"/>
        </w:rPr>
        <w:t>es. We are committed to offering an inclusive curriculum to ensure the best possible progress for all our pupils whatever their needs or abilities. In this policy we are outlining how we seek to meet the needs of those pupils with disabilities or special e</w:t>
      </w:r>
      <w:r>
        <w:rPr>
          <w:sz w:val="20"/>
          <w:szCs w:val="20"/>
        </w:rPr>
        <w:t>ducational needs. Not all pupils with disabilities have special educational needs and not all pupils with SEN meet the definition of disability but this policy covers all of these pupils.</w:t>
      </w:r>
    </w:p>
    <w:p w:rsidR="00636B11" w:rsidRDefault="009A1D53">
      <w:pPr>
        <w:spacing w:line="240" w:lineRule="auto"/>
        <w:rPr>
          <w:sz w:val="20"/>
          <w:szCs w:val="20"/>
        </w:rPr>
      </w:pPr>
      <w:r>
        <w:rPr>
          <w:sz w:val="20"/>
          <w:szCs w:val="20"/>
        </w:rPr>
        <w:t>AIMS</w:t>
      </w:r>
    </w:p>
    <w:p w:rsidR="00636B11" w:rsidRDefault="009A1D53">
      <w:pPr>
        <w:numPr>
          <w:ilvl w:val="0"/>
          <w:numId w:val="10"/>
        </w:numPr>
        <w:pBdr>
          <w:top w:val="nil"/>
          <w:left w:val="nil"/>
          <w:bottom w:val="nil"/>
          <w:right w:val="nil"/>
          <w:between w:val="nil"/>
        </w:pBdr>
        <w:spacing w:after="0" w:line="240" w:lineRule="auto"/>
        <w:rPr>
          <w:color w:val="000000"/>
          <w:sz w:val="20"/>
          <w:szCs w:val="20"/>
        </w:rPr>
      </w:pPr>
      <w:r>
        <w:rPr>
          <w:color w:val="000000"/>
          <w:sz w:val="20"/>
          <w:szCs w:val="20"/>
        </w:rPr>
        <w:t>To create an atmosphere of encouragement, acceptance, respect o</w:t>
      </w:r>
      <w:r>
        <w:rPr>
          <w:color w:val="000000"/>
          <w:sz w:val="20"/>
          <w:szCs w:val="20"/>
        </w:rPr>
        <w:t>f achievements and sensitivity to individual needs, in which all children can thrive</w:t>
      </w:r>
    </w:p>
    <w:p w:rsidR="00636B11" w:rsidRDefault="009A1D53">
      <w:pPr>
        <w:numPr>
          <w:ilvl w:val="0"/>
          <w:numId w:val="10"/>
        </w:numPr>
        <w:pBdr>
          <w:top w:val="nil"/>
          <w:left w:val="nil"/>
          <w:bottom w:val="nil"/>
          <w:right w:val="nil"/>
          <w:between w:val="nil"/>
        </w:pBdr>
        <w:spacing w:after="0" w:line="240" w:lineRule="auto"/>
        <w:rPr>
          <w:color w:val="000000"/>
          <w:sz w:val="20"/>
          <w:szCs w:val="20"/>
        </w:rPr>
      </w:pPr>
      <w:r>
        <w:rPr>
          <w:color w:val="000000"/>
          <w:sz w:val="20"/>
          <w:szCs w:val="20"/>
        </w:rPr>
        <w:t>To identify at an early age, individuals who need extra help and attention</w:t>
      </w:r>
    </w:p>
    <w:p w:rsidR="00636B11" w:rsidRDefault="009A1D53">
      <w:pPr>
        <w:numPr>
          <w:ilvl w:val="0"/>
          <w:numId w:val="10"/>
        </w:numPr>
        <w:pBdr>
          <w:top w:val="nil"/>
          <w:left w:val="nil"/>
          <w:bottom w:val="nil"/>
          <w:right w:val="nil"/>
          <w:between w:val="nil"/>
        </w:pBdr>
        <w:spacing w:after="0" w:line="240" w:lineRule="auto"/>
        <w:rPr>
          <w:color w:val="000000"/>
          <w:sz w:val="20"/>
          <w:szCs w:val="20"/>
        </w:rPr>
      </w:pPr>
      <w:r>
        <w:rPr>
          <w:color w:val="000000"/>
          <w:sz w:val="20"/>
          <w:szCs w:val="20"/>
        </w:rPr>
        <w:t>To enable each child to take part in and contribute fully to school life</w:t>
      </w:r>
    </w:p>
    <w:p w:rsidR="00636B11" w:rsidRDefault="009A1D53">
      <w:pPr>
        <w:numPr>
          <w:ilvl w:val="0"/>
          <w:numId w:val="10"/>
        </w:numPr>
        <w:pBdr>
          <w:top w:val="nil"/>
          <w:left w:val="nil"/>
          <w:bottom w:val="nil"/>
          <w:right w:val="nil"/>
          <w:between w:val="nil"/>
        </w:pBdr>
        <w:spacing w:after="0" w:line="240" w:lineRule="auto"/>
        <w:rPr>
          <w:color w:val="000000"/>
          <w:sz w:val="20"/>
          <w:szCs w:val="20"/>
        </w:rPr>
      </w:pPr>
      <w:r>
        <w:rPr>
          <w:color w:val="000000"/>
          <w:sz w:val="20"/>
          <w:szCs w:val="20"/>
        </w:rPr>
        <w:t xml:space="preserve">To develop </w:t>
      </w:r>
      <w:proofErr w:type="spellStart"/>
      <w:r>
        <w:rPr>
          <w:color w:val="000000"/>
          <w:sz w:val="20"/>
          <w:szCs w:val="20"/>
        </w:rPr>
        <w:t>self esteem</w:t>
      </w:r>
      <w:proofErr w:type="spellEnd"/>
      <w:r>
        <w:rPr>
          <w:color w:val="000000"/>
          <w:sz w:val="20"/>
          <w:szCs w:val="20"/>
        </w:rPr>
        <w:t xml:space="preserve"> </w:t>
      </w:r>
      <w:r>
        <w:rPr>
          <w:color w:val="000000"/>
          <w:sz w:val="20"/>
          <w:szCs w:val="20"/>
        </w:rPr>
        <w:t>within individuals</w:t>
      </w:r>
    </w:p>
    <w:p w:rsidR="00636B11" w:rsidRDefault="009A1D53">
      <w:pPr>
        <w:numPr>
          <w:ilvl w:val="0"/>
          <w:numId w:val="10"/>
        </w:numPr>
        <w:pBdr>
          <w:top w:val="nil"/>
          <w:left w:val="nil"/>
          <w:bottom w:val="nil"/>
          <w:right w:val="nil"/>
          <w:between w:val="nil"/>
        </w:pBdr>
        <w:spacing w:after="0" w:line="240" w:lineRule="auto"/>
        <w:rPr>
          <w:color w:val="000000"/>
          <w:sz w:val="20"/>
          <w:szCs w:val="20"/>
        </w:rPr>
      </w:pPr>
      <w:r>
        <w:rPr>
          <w:color w:val="000000"/>
          <w:sz w:val="20"/>
          <w:szCs w:val="20"/>
        </w:rPr>
        <w:t>To provide access to and progression within the curriculum</w:t>
      </w:r>
    </w:p>
    <w:p w:rsidR="00636B11" w:rsidRDefault="009A1D53">
      <w:pPr>
        <w:numPr>
          <w:ilvl w:val="0"/>
          <w:numId w:val="10"/>
        </w:numPr>
        <w:pBdr>
          <w:top w:val="nil"/>
          <w:left w:val="nil"/>
          <w:bottom w:val="nil"/>
          <w:right w:val="nil"/>
          <w:between w:val="nil"/>
        </w:pBdr>
        <w:spacing w:after="0" w:line="240" w:lineRule="auto"/>
        <w:rPr>
          <w:color w:val="000000"/>
          <w:sz w:val="20"/>
          <w:szCs w:val="20"/>
        </w:rPr>
      </w:pPr>
      <w:r>
        <w:rPr>
          <w:color w:val="000000"/>
          <w:sz w:val="20"/>
          <w:szCs w:val="20"/>
        </w:rPr>
        <w:t xml:space="preserve">To involve children in the planning and monitoring of their special educational needs and or disability where suitable </w:t>
      </w:r>
    </w:p>
    <w:p w:rsidR="00636B11" w:rsidRDefault="009A1D53">
      <w:pPr>
        <w:numPr>
          <w:ilvl w:val="0"/>
          <w:numId w:val="10"/>
        </w:numPr>
        <w:pBdr>
          <w:top w:val="nil"/>
          <w:left w:val="nil"/>
          <w:bottom w:val="nil"/>
          <w:right w:val="nil"/>
          <w:between w:val="nil"/>
        </w:pBdr>
        <w:spacing w:after="0" w:line="240" w:lineRule="auto"/>
        <w:rPr>
          <w:color w:val="000000"/>
          <w:sz w:val="20"/>
          <w:szCs w:val="20"/>
        </w:rPr>
      </w:pPr>
      <w:r>
        <w:rPr>
          <w:color w:val="000000"/>
          <w:sz w:val="20"/>
          <w:szCs w:val="20"/>
        </w:rPr>
        <w:t xml:space="preserve">To work in partnership with parents to support children’s </w:t>
      </w:r>
      <w:r>
        <w:rPr>
          <w:color w:val="000000"/>
          <w:sz w:val="20"/>
          <w:szCs w:val="20"/>
        </w:rPr>
        <w:t>learning and health needs</w:t>
      </w:r>
    </w:p>
    <w:p w:rsidR="00636B11" w:rsidRDefault="009A1D53">
      <w:pPr>
        <w:numPr>
          <w:ilvl w:val="0"/>
          <w:numId w:val="10"/>
        </w:numPr>
        <w:pBdr>
          <w:top w:val="nil"/>
          <w:left w:val="nil"/>
          <w:bottom w:val="nil"/>
          <w:right w:val="nil"/>
          <w:between w:val="nil"/>
        </w:pBdr>
        <w:spacing w:after="0" w:line="240" w:lineRule="auto"/>
        <w:rPr>
          <w:color w:val="000000"/>
          <w:sz w:val="20"/>
          <w:szCs w:val="20"/>
        </w:rPr>
      </w:pPr>
      <w:r>
        <w:rPr>
          <w:color w:val="000000"/>
          <w:sz w:val="20"/>
          <w:szCs w:val="20"/>
        </w:rPr>
        <w:t>To provide quality training for all staff to enable them to support children with special educational needs and disability</w:t>
      </w:r>
    </w:p>
    <w:p w:rsidR="00636B11" w:rsidRDefault="00636B11">
      <w:pPr>
        <w:pBdr>
          <w:top w:val="nil"/>
          <w:left w:val="nil"/>
          <w:bottom w:val="nil"/>
          <w:right w:val="nil"/>
          <w:between w:val="nil"/>
        </w:pBdr>
        <w:spacing w:after="0" w:line="240" w:lineRule="auto"/>
        <w:ind w:left="720" w:hanging="720"/>
        <w:rPr>
          <w:color w:val="000000"/>
          <w:sz w:val="20"/>
          <w:szCs w:val="20"/>
        </w:rPr>
      </w:pPr>
    </w:p>
    <w:p w:rsidR="00636B11" w:rsidRDefault="009A1D53">
      <w:pPr>
        <w:spacing w:line="240" w:lineRule="auto"/>
        <w:rPr>
          <w:sz w:val="20"/>
          <w:szCs w:val="20"/>
        </w:rPr>
      </w:pPr>
      <w:r>
        <w:rPr>
          <w:sz w:val="20"/>
          <w:szCs w:val="20"/>
        </w:rPr>
        <w:t>OBJECTIVES</w:t>
      </w:r>
    </w:p>
    <w:p w:rsidR="00636B11" w:rsidRDefault="009A1D53">
      <w:pPr>
        <w:numPr>
          <w:ilvl w:val="0"/>
          <w:numId w:val="12"/>
        </w:numPr>
        <w:pBdr>
          <w:top w:val="nil"/>
          <w:left w:val="nil"/>
          <w:bottom w:val="nil"/>
          <w:right w:val="nil"/>
          <w:between w:val="nil"/>
        </w:pBdr>
        <w:spacing w:after="0" w:line="240" w:lineRule="auto"/>
        <w:rPr>
          <w:color w:val="000000"/>
          <w:sz w:val="20"/>
          <w:szCs w:val="20"/>
        </w:rPr>
      </w:pPr>
      <w:r>
        <w:rPr>
          <w:color w:val="000000"/>
          <w:sz w:val="20"/>
          <w:szCs w:val="20"/>
        </w:rPr>
        <w:t>To identify and provide for pupils who have special educational needs and additional needs</w:t>
      </w:r>
    </w:p>
    <w:p w:rsidR="00636B11" w:rsidRDefault="009A1D53">
      <w:pPr>
        <w:numPr>
          <w:ilvl w:val="0"/>
          <w:numId w:val="12"/>
        </w:numPr>
        <w:pBdr>
          <w:top w:val="nil"/>
          <w:left w:val="nil"/>
          <w:bottom w:val="nil"/>
          <w:right w:val="nil"/>
          <w:between w:val="nil"/>
        </w:pBdr>
        <w:spacing w:after="0" w:line="240" w:lineRule="auto"/>
        <w:rPr>
          <w:color w:val="000000"/>
          <w:sz w:val="20"/>
          <w:szCs w:val="20"/>
        </w:rPr>
      </w:pPr>
      <w:r>
        <w:rPr>
          <w:color w:val="000000"/>
          <w:sz w:val="20"/>
          <w:szCs w:val="20"/>
        </w:rPr>
        <w:t>To work within the guidance provided in the SEND Code of Practice 2104</w:t>
      </w:r>
    </w:p>
    <w:p w:rsidR="00636B11" w:rsidRDefault="009A1D53">
      <w:pPr>
        <w:numPr>
          <w:ilvl w:val="0"/>
          <w:numId w:val="12"/>
        </w:numPr>
        <w:pBdr>
          <w:top w:val="nil"/>
          <w:left w:val="nil"/>
          <w:bottom w:val="nil"/>
          <w:right w:val="nil"/>
          <w:between w:val="nil"/>
        </w:pBdr>
        <w:spacing w:after="0" w:line="240" w:lineRule="auto"/>
        <w:rPr>
          <w:color w:val="000000"/>
          <w:sz w:val="20"/>
          <w:szCs w:val="20"/>
        </w:rPr>
      </w:pPr>
      <w:r>
        <w:rPr>
          <w:color w:val="000000"/>
          <w:sz w:val="20"/>
          <w:szCs w:val="20"/>
        </w:rPr>
        <w:lastRenderedPageBreak/>
        <w:t>To operate a ‘whole child, whole school’ approach to the management and provision of support for special educational needs</w:t>
      </w:r>
    </w:p>
    <w:p w:rsidR="00636B11" w:rsidRDefault="009A1D53">
      <w:pPr>
        <w:numPr>
          <w:ilvl w:val="0"/>
          <w:numId w:val="12"/>
        </w:numPr>
        <w:pBdr>
          <w:top w:val="nil"/>
          <w:left w:val="nil"/>
          <w:bottom w:val="nil"/>
          <w:right w:val="nil"/>
          <w:between w:val="nil"/>
        </w:pBdr>
        <w:spacing w:after="0" w:line="240" w:lineRule="auto"/>
        <w:rPr>
          <w:color w:val="000000"/>
          <w:sz w:val="20"/>
          <w:szCs w:val="20"/>
        </w:rPr>
      </w:pPr>
      <w:r>
        <w:rPr>
          <w:color w:val="000000"/>
          <w:sz w:val="20"/>
          <w:szCs w:val="20"/>
        </w:rPr>
        <w:t>To provide a Special Educational Needs Co-ordinator (SENCO) wh</w:t>
      </w:r>
      <w:r>
        <w:rPr>
          <w:color w:val="000000"/>
          <w:sz w:val="20"/>
          <w:szCs w:val="20"/>
        </w:rPr>
        <w:t>o will work with the SEND Policy</w:t>
      </w:r>
    </w:p>
    <w:p w:rsidR="00636B11" w:rsidRDefault="009A1D53">
      <w:pPr>
        <w:numPr>
          <w:ilvl w:val="0"/>
          <w:numId w:val="12"/>
        </w:numPr>
        <w:pBdr>
          <w:top w:val="nil"/>
          <w:left w:val="nil"/>
          <w:bottom w:val="nil"/>
          <w:right w:val="nil"/>
          <w:between w:val="nil"/>
        </w:pBdr>
        <w:spacing w:after="0" w:line="240" w:lineRule="auto"/>
        <w:rPr>
          <w:color w:val="000000"/>
          <w:sz w:val="20"/>
          <w:szCs w:val="20"/>
        </w:rPr>
      </w:pPr>
      <w:proofErr w:type="gramStart"/>
      <w:r>
        <w:rPr>
          <w:color w:val="000000"/>
          <w:sz w:val="20"/>
          <w:szCs w:val="20"/>
        </w:rPr>
        <w:t>To  provide</w:t>
      </w:r>
      <w:proofErr w:type="gramEnd"/>
      <w:r>
        <w:rPr>
          <w:color w:val="000000"/>
          <w:sz w:val="20"/>
          <w:szCs w:val="20"/>
        </w:rPr>
        <w:t xml:space="preserve"> support and advice for all staff working with special educational needs</w:t>
      </w:r>
    </w:p>
    <w:p w:rsidR="00636B11" w:rsidRDefault="00636B11">
      <w:pPr>
        <w:pBdr>
          <w:top w:val="nil"/>
          <w:left w:val="nil"/>
          <w:bottom w:val="nil"/>
          <w:right w:val="nil"/>
          <w:between w:val="nil"/>
        </w:pBdr>
        <w:spacing w:after="0" w:line="240" w:lineRule="auto"/>
        <w:ind w:left="720" w:hanging="720"/>
        <w:rPr>
          <w:color w:val="000000"/>
          <w:sz w:val="20"/>
          <w:szCs w:val="20"/>
        </w:rPr>
      </w:pPr>
    </w:p>
    <w:p w:rsidR="00636B11" w:rsidRDefault="009A1D53">
      <w:pPr>
        <w:spacing w:line="240" w:lineRule="auto"/>
        <w:rPr>
          <w:b/>
        </w:rPr>
      </w:pPr>
      <w:r>
        <w:rPr>
          <w:b/>
        </w:rPr>
        <w:t>ROLES AND RESPONSIBILITIES</w:t>
      </w:r>
    </w:p>
    <w:p w:rsidR="00636B11" w:rsidRDefault="009A1D53">
      <w:pPr>
        <w:spacing w:line="240" w:lineRule="auto"/>
        <w:rPr>
          <w:sz w:val="20"/>
          <w:szCs w:val="20"/>
        </w:rPr>
      </w:pPr>
      <w:r>
        <w:rPr>
          <w:sz w:val="20"/>
          <w:szCs w:val="20"/>
        </w:rPr>
        <w:t>The Governing body will exercise their duty and have regard to the Children and Families Act 2014 and the Equal</w:t>
      </w:r>
      <w:r>
        <w:rPr>
          <w:sz w:val="20"/>
          <w:szCs w:val="20"/>
        </w:rPr>
        <w:t>ity Act 2010. This will include ensuring that St Mary’s arrangements on supporting disability and medical conditions, equality, school and SEND information pertinent to the SEND Policy are in line with national expectations.</w:t>
      </w:r>
    </w:p>
    <w:p w:rsidR="00636B11" w:rsidRDefault="009A1D53">
      <w:pPr>
        <w:spacing w:line="240" w:lineRule="auto"/>
        <w:rPr>
          <w:sz w:val="20"/>
          <w:szCs w:val="20"/>
        </w:rPr>
      </w:pPr>
      <w:r>
        <w:rPr>
          <w:sz w:val="20"/>
          <w:szCs w:val="20"/>
        </w:rPr>
        <w:t>Responsibility for co-ordinatin</w:t>
      </w:r>
      <w:r>
        <w:rPr>
          <w:sz w:val="20"/>
          <w:szCs w:val="20"/>
        </w:rPr>
        <w:t xml:space="preserve">g the day to day SEN provision at our school is held by Lisa </w:t>
      </w:r>
      <w:proofErr w:type="spellStart"/>
      <w:r>
        <w:rPr>
          <w:sz w:val="20"/>
          <w:szCs w:val="20"/>
        </w:rPr>
        <w:t>Thornicroft</w:t>
      </w:r>
      <w:proofErr w:type="spellEnd"/>
      <w:r>
        <w:rPr>
          <w:sz w:val="20"/>
          <w:szCs w:val="20"/>
        </w:rPr>
        <w:t>, working closely with senior leaders, governors, staff, parents/carers and external agencies.</w:t>
      </w:r>
    </w:p>
    <w:p w:rsidR="00636B11" w:rsidRDefault="00636B11">
      <w:pPr>
        <w:spacing w:line="240" w:lineRule="auto"/>
        <w:rPr>
          <w:sz w:val="20"/>
          <w:szCs w:val="20"/>
        </w:rPr>
      </w:pPr>
    </w:p>
    <w:p w:rsidR="00636B11" w:rsidRDefault="009A1D53">
      <w:pPr>
        <w:spacing w:line="240" w:lineRule="auto"/>
        <w:rPr>
          <w:sz w:val="20"/>
          <w:szCs w:val="20"/>
        </w:rPr>
      </w:pPr>
      <w:r>
        <w:rPr>
          <w:sz w:val="20"/>
          <w:szCs w:val="20"/>
        </w:rPr>
        <w:t xml:space="preserve">Roles of </w:t>
      </w:r>
      <w:proofErr w:type="spellStart"/>
      <w:r>
        <w:rPr>
          <w:sz w:val="20"/>
          <w:szCs w:val="20"/>
        </w:rPr>
        <w:t>SENCo</w:t>
      </w:r>
      <w:proofErr w:type="spellEnd"/>
      <w:r>
        <w:rPr>
          <w:sz w:val="20"/>
          <w:szCs w:val="20"/>
        </w:rPr>
        <w:t xml:space="preserve"> include:</w:t>
      </w:r>
    </w:p>
    <w:p w:rsidR="00636B11" w:rsidRDefault="009A1D53">
      <w:pPr>
        <w:numPr>
          <w:ilvl w:val="0"/>
          <w:numId w:val="4"/>
        </w:numPr>
        <w:spacing w:after="0" w:line="240" w:lineRule="auto"/>
        <w:rPr>
          <w:sz w:val="20"/>
          <w:szCs w:val="20"/>
        </w:rPr>
      </w:pPr>
      <w:r>
        <w:rPr>
          <w:sz w:val="20"/>
          <w:szCs w:val="20"/>
        </w:rPr>
        <w:t>Maintaining the school’s SEN register</w:t>
      </w:r>
    </w:p>
    <w:p w:rsidR="00636B11" w:rsidRDefault="009A1D53">
      <w:pPr>
        <w:numPr>
          <w:ilvl w:val="0"/>
          <w:numId w:val="4"/>
        </w:numPr>
        <w:spacing w:after="0" w:line="240" w:lineRule="auto"/>
        <w:rPr>
          <w:sz w:val="20"/>
          <w:szCs w:val="20"/>
        </w:rPr>
      </w:pPr>
      <w:r>
        <w:rPr>
          <w:sz w:val="20"/>
          <w:szCs w:val="20"/>
        </w:rPr>
        <w:t xml:space="preserve">Ensuring that appropriate </w:t>
      </w:r>
      <w:r>
        <w:rPr>
          <w:sz w:val="20"/>
          <w:szCs w:val="20"/>
        </w:rPr>
        <w:t>support is in place</w:t>
      </w:r>
    </w:p>
    <w:p w:rsidR="00636B11" w:rsidRDefault="009A1D53">
      <w:pPr>
        <w:numPr>
          <w:ilvl w:val="0"/>
          <w:numId w:val="4"/>
        </w:numPr>
        <w:spacing w:after="0" w:line="240" w:lineRule="auto"/>
        <w:rPr>
          <w:sz w:val="20"/>
          <w:szCs w:val="20"/>
        </w:rPr>
      </w:pPr>
      <w:r>
        <w:rPr>
          <w:sz w:val="20"/>
          <w:szCs w:val="20"/>
        </w:rPr>
        <w:t>Ensuring liaison with parents and professionals</w:t>
      </w:r>
    </w:p>
    <w:p w:rsidR="00636B11" w:rsidRDefault="009A1D53">
      <w:pPr>
        <w:numPr>
          <w:ilvl w:val="0"/>
          <w:numId w:val="4"/>
        </w:numPr>
        <w:spacing w:after="0" w:line="240" w:lineRule="auto"/>
        <w:rPr>
          <w:sz w:val="20"/>
          <w:szCs w:val="20"/>
        </w:rPr>
      </w:pPr>
      <w:r>
        <w:rPr>
          <w:sz w:val="20"/>
          <w:szCs w:val="20"/>
        </w:rPr>
        <w:t>Advising and supporting other practitioners in the setting</w:t>
      </w:r>
    </w:p>
    <w:p w:rsidR="00636B11" w:rsidRDefault="009A1D53">
      <w:pPr>
        <w:numPr>
          <w:ilvl w:val="0"/>
          <w:numId w:val="4"/>
        </w:numPr>
        <w:spacing w:after="0" w:line="240" w:lineRule="auto"/>
        <w:rPr>
          <w:sz w:val="20"/>
          <w:szCs w:val="20"/>
        </w:rPr>
      </w:pPr>
      <w:r>
        <w:rPr>
          <w:sz w:val="20"/>
          <w:szCs w:val="20"/>
        </w:rPr>
        <w:t>Ensuring relevant information about individual children is collected and recorded</w:t>
      </w:r>
    </w:p>
    <w:p w:rsidR="00636B11" w:rsidRDefault="009A1D53">
      <w:pPr>
        <w:numPr>
          <w:ilvl w:val="0"/>
          <w:numId w:val="4"/>
        </w:numPr>
        <w:spacing w:line="240" w:lineRule="auto"/>
        <w:rPr>
          <w:sz w:val="20"/>
          <w:szCs w:val="20"/>
        </w:rPr>
      </w:pPr>
      <w:r>
        <w:rPr>
          <w:sz w:val="20"/>
          <w:szCs w:val="20"/>
        </w:rPr>
        <w:t>Organising reviews of EHC plans</w:t>
      </w:r>
    </w:p>
    <w:p w:rsidR="00636B11" w:rsidRDefault="00636B11">
      <w:pPr>
        <w:spacing w:line="240" w:lineRule="auto"/>
        <w:rPr>
          <w:sz w:val="20"/>
          <w:szCs w:val="20"/>
        </w:rPr>
      </w:pPr>
    </w:p>
    <w:p w:rsidR="00636B11" w:rsidRDefault="009A1D53">
      <w:pPr>
        <w:jc w:val="both"/>
        <w:rPr>
          <w:b/>
        </w:rPr>
      </w:pPr>
      <w:r>
        <w:rPr>
          <w:b/>
        </w:rPr>
        <w:t>ADMISSION ARRANGEMENTS</w:t>
      </w:r>
    </w:p>
    <w:p w:rsidR="00636B11" w:rsidRDefault="009A1D53">
      <w:pPr>
        <w:jc w:val="both"/>
        <w:rPr>
          <w:color w:val="FF0000"/>
          <w:sz w:val="20"/>
          <w:szCs w:val="20"/>
        </w:rPr>
      </w:pPr>
      <w:r>
        <w:rPr>
          <w:sz w:val="20"/>
          <w:szCs w:val="20"/>
        </w:rPr>
        <w:t>St Mary’s use the local authority arrangements for School Admissions. The agreement is mindful of national requirements supporting all children, including those who are disabled, in a fair and non-discriminatory way, when securing ad</w:t>
      </w:r>
      <w:r>
        <w:rPr>
          <w:sz w:val="20"/>
          <w:szCs w:val="20"/>
        </w:rPr>
        <w:t>mission to school. In addition to this St Mary’s makes appropriate and reasonable adjustments to accommodate those who are disabled. Where adaptations are required to support physical or medical needs, St Mary’s liaises with the local authority, health ser</w:t>
      </w:r>
      <w:r>
        <w:rPr>
          <w:sz w:val="20"/>
          <w:szCs w:val="20"/>
        </w:rPr>
        <w:t xml:space="preserve">vice and parents/carers to ensure that appropriate arrangements are made to meet individual medical conditions. </w:t>
      </w:r>
    </w:p>
    <w:p w:rsidR="00636B11" w:rsidRDefault="00636B11">
      <w:pPr>
        <w:jc w:val="both"/>
        <w:rPr>
          <w:sz w:val="20"/>
          <w:szCs w:val="20"/>
        </w:rPr>
      </w:pPr>
    </w:p>
    <w:p w:rsidR="00636B11" w:rsidRDefault="009A1D53">
      <w:pPr>
        <w:jc w:val="both"/>
        <w:rPr>
          <w:b/>
        </w:rPr>
      </w:pPr>
      <w:r>
        <w:rPr>
          <w:b/>
        </w:rPr>
        <w:t>FACILITIES FOR THOSE WITH SPECIAL EDUCATIONAL NEEDS/DISABILITY</w:t>
      </w:r>
    </w:p>
    <w:p w:rsidR="00636B11" w:rsidRDefault="009A1D53">
      <w:pPr>
        <w:jc w:val="both"/>
        <w:rPr>
          <w:sz w:val="20"/>
          <w:szCs w:val="20"/>
        </w:rPr>
      </w:pPr>
      <w:r>
        <w:rPr>
          <w:sz w:val="20"/>
          <w:szCs w:val="20"/>
        </w:rPr>
        <w:t>St Mary’s has an Accessibility Plan that is monitored, reviewed and then report</w:t>
      </w:r>
      <w:r>
        <w:rPr>
          <w:sz w:val="20"/>
          <w:szCs w:val="20"/>
        </w:rPr>
        <w:t xml:space="preserve">ed upon annually by the Governing Body in compliance with legal requirements. We are mindful of the duties under the Equality Act 2010 as amended in September 2012 to provide Auxiliary Aids and Services where appropriate as detailed ‘The Equality Act 2010 </w:t>
      </w:r>
      <w:r>
        <w:rPr>
          <w:sz w:val="20"/>
          <w:szCs w:val="20"/>
        </w:rPr>
        <w:t>and schools (May 2014).’ We comply with the requirement to support children with a disability as defined by the Act.</w:t>
      </w:r>
    </w:p>
    <w:p w:rsidR="00636B11" w:rsidRDefault="009A1D53">
      <w:pPr>
        <w:jc w:val="both"/>
        <w:rPr>
          <w:sz w:val="20"/>
          <w:szCs w:val="20"/>
        </w:rPr>
      </w:pPr>
      <w:r>
        <w:rPr>
          <w:sz w:val="20"/>
          <w:szCs w:val="20"/>
        </w:rPr>
        <w:t xml:space="preserve">The school has </w:t>
      </w:r>
      <w:proofErr w:type="gramStart"/>
      <w:r>
        <w:rPr>
          <w:sz w:val="20"/>
          <w:szCs w:val="20"/>
        </w:rPr>
        <w:t>these specialist</w:t>
      </w:r>
      <w:proofErr w:type="gramEnd"/>
      <w:r>
        <w:rPr>
          <w:sz w:val="20"/>
          <w:szCs w:val="20"/>
        </w:rPr>
        <w:t xml:space="preserve"> SEND facilities in place</w:t>
      </w:r>
    </w:p>
    <w:p w:rsidR="00636B11" w:rsidRDefault="009A1D53">
      <w:pPr>
        <w:numPr>
          <w:ilvl w:val="0"/>
          <w:numId w:val="11"/>
        </w:numPr>
        <w:pBdr>
          <w:top w:val="nil"/>
          <w:left w:val="nil"/>
          <w:bottom w:val="nil"/>
          <w:right w:val="nil"/>
          <w:between w:val="nil"/>
        </w:pBdr>
        <w:spacing w:after="0"/>
        <w:jc w:val="both"/>
        <w:rPr>
          <w:color w:val="000000"/>
          <w:sz w:val="20"/>
          <w:szCs w:val="20"/>
        </w:rPr>
      </w:pPr>
      <w:r>
        <w:rPr>
          <w:color w:val="000000"/>
          <w:sz w:val="20"/>
          <w:szCs w:val="20"/>
        </w:rPr>
        <w:t>Physical environment (wheel chair access via ramp to the main entrance, wheel chai</w:t>
      </w:r>
      <w:r>
        <w:rPr>
          <w:color w:val="000000"/>
          <w:sz w:val="20"/>
          <w:szCs w:val="20"/>
        </w:rPr>
        <w:t xml:space="preserve">r ramp to the playground from Maple </w:t>
      </w:r>
      <w:proofErr w:type="gramStart"/>
      <w:r>
        <w:rPr>
          <w:color w:val="000000"/>
          <w:sz w:val="20"/>
          <w:szCs w:val="20"/>
        </w:rPr>
        <w:t>class,  acoustic</w:t>
      </w:r>
      <w:proofErr w:type="gramEnd"/>
      <w:r>
        <w:rPr>
          <w:color w:val="000000"/>
          <w:sz w:val="20"/>
          <w:szCs w:val="20"/>
        </w:rPr>
        <w:t xml:space="preserve"> tiling and/or curtains  in </w:t>
      </w:r>
      <w:r>
        <w:rPr>
          <w:sz w:val="20"/>
          <w:szCs w:val="20"/>
        </w:rPr>
        <w:t>Willow</w:t>
      </w:r>
      <w:r>
        <w:rPr>
          <w:color w:val="000000"/>
          <w:sz w:val="20"/>
          <w:szCs w:val="20"/>
        </w:rPr>
        <w:t>, Beech, Ash and  Linden classrooms, disabled toilet with handrails)</w:t>
      </w:r>
    </w:p>
    <w:p w:rsidR="00636B11" w:rsidRDefault="009A1D53">
      <w:pPr>
        <w:numPr>
          <w:ilvl w:val="0"/>
          <w:numId w:val="11"/>
        </w:numPr>
        <w:pBdr>
          <w:top w:val="nil"/>
          <w:left w:val="nil"/>
          <w:bottom w:val="nil"/>
          <w:right w:val="nil"/>
          <w:between w:val="nil"/>
        </w:pBdr>
        <w:jc w:val="both"/>
        <w:rPr>
          <w:color w:val="000000"/>
          <w:sz w:val="20"/>
          <w:szCs w:val="20"/>
        </w:rPr>
      </w:pPr>
      <w:r>
        <w:rPr>
          <w:color w:val="000000"/>
          <w:sz w:val="20"/>
          <w:szCs w:val="20"/>
        </w:rPr>
        <w:t xml:space="preserve">Assistive technology </w:t>
      </w:r>
    </w:p>
    <w:p w:rsidR="00636B11" w:rsidRDefault="00636B11">
      <w:pPr>
        <w:jc w:val="both"/>
        <w:rPr>
          <w:b/>
          <w:sz w:val="20"/>
          <w:szCs w:val="20"/>
        </w:rPr>
      </w:pPr>
    </w:p>
    <w:p w:rsidR="00636B11" w:rsidRDefault="009A1D53">
      <w:pPr>
        <w:jc w:val="both"/>
        <w:rPr>
          <w:b/>
        </w:rPr>
      </w:pPr>
      <w:r>
        <w:rPr>
          <w:b/>
        </w:rPr>
        <w:t>SEN INFORMATION REPORT AND LOCAL OFFER</w:t>
      </w:r>
    </w:p>
    <w:p w:rsidR="00636B11" w:rsidRDefault="009A1D53">
      <w:pPr>
        <w:jc w:val="both"/>
        <w:rPr>
          <w:sz w:val="20"/>
          <w:szCs w:val="20"/>
        </w:rPr>
      </w:pPr>
      <w:r>
        <w:rPr>
          <w:sz w:val="20"/>
          <w:szCs w:val="20"/>
        </w:rPr>
        <w:t>The school website holds information ab</w:t>
      </w:r>
      <w:r>
        <w:rPr>
          <w:sz w:val="20"/>
          <w:szCs w:val="20"/>
        </w:rPr>
        <w:t>out SEND and specific information about how children with SEND are supported within our school in the curriculum and around school. We comply with the statutory requirement to publish SEND information as specified in paragraphs 6.79 to 6.83 of the SEND Cod</w:t>
      </w:r>
      <w:r>
        <w:rPr>
          <w:sz w:val="20"/>
          <w:szCs w:val="20"/>
        </w:rPr>
        <w:t xml:space="preserve">e of Practice: 0 to 25. This information is kept under review and updated regularly in liaison with parents, governors and all staff. </w:t>
      </w:r>
    </w:p>
    <w:p w:rsidR="00636B11" w:rsidRDefault="009A1D53">
      <w:pPr>
        <w:jc w:val="both"/>
        <w:rPr>
          <w:color w:val="FF0000"/>
          <w:sz w:val="20"/>
          <w:szCs w:val="20"/>
        </w:rPr>
      </w:pPr>
      <w:hyperlink r:id="rId11">
        <w:r>
          <w:rPr>
            <w:color w:val="1155CC"/>
            <w:sz w:val="20"/>
            <w:szCs w:val="20"/>
            <w:u w:val="single"/>
          </w:rPr>
          <w:t>SEN Information Report</w:t>
        </w:r>
      </w:hyperlink>
      <w:r>
        <w:rPr>
          <w:color w:val="FF0000"/>
          <w:sz w:val="20"/>
          <w:szCs w:val="20"/>
        </w:rPr>
        <w:t xml:space="preserve"> </w:t>
      </w:r>
    </w:p>
    <w:p w:rsidR="00636B11" w:rsidRDefault="009A1D53">
      <w:pPr>
        <w:jc w:val="both"/>
        <w:rPr>
          <w:sz w:val="20"/>
          <w:szCs w:val="20"/>
        </w:rPr>
      </w:pPr>
      <w:r>
        <w:rPr>
          <w:sz w:val="20"/>
          <w:szCs w:val="20"/>
        </w:rPr>
        <w:t xml:space="preserve">The Dorset for you website has the local offer </w:t>
      </w:r>
      <w:proofErr w:type="gramStart"/>
      <w:r>
        <w:rPr>
          <w:sz w:val="20"/>
          <w:szCs w:val="20"/>
        </w:rPr>
        <w:t>and  has</w:t>
      </w:r>
      <w:proofErr w:type="gramEnd"/>
      <w:r>
        <w:rPr>
          <w:sz w:val="20"/>
          <w:szCs w:val="20"/>
        </w:rPr>
        <w:t xml:space="preserve"> a directory of facilities and resources available from many different services within Dorset. </w:t>
      </w:r>
    </w:p>
    <w:p w:rsidR="00636B11" w:rsidRDefault="009A1D53">
      <w:pPr>
        <w:jc w:val="both"/>
        <w:rPr>
          <w:sz w:val="20"/>
          <w:szCs w:val="20"/>
        </w:rPr>
      </w:pPr>
      <w:hyperlink r:id="rId12">
        <w:r>
          <w:rPr>
            <w:color w:val="1155CC"/>
            <w:sz w:val="20"/>
            <w:szCs w:val="20"/>
            <w:u w:val="single"/>
          </w:rPr>
          <w:t xml:space="preserve">Dorset local offer </w:t>
        </w:r>
      </w:hyperlink>
      <w:r>
        <w:rPr>
          <w:sz w:val="20"/>
          <w:szCs w:val="20"/>
        </w:rPr>
        <w:t xml:space="preserve"> </w:t>
      </w:r>
    </w:p>
    <w:p w:rsidR="00636B11" w:rsidRDefault="009A1D53">
      <w:pPr>
        <w:jc w:val="both"/>
        <w:rPr>
          <w:b/>
        </w:rPr>
      </w:pPr>
      <w:r>
        <w:rPr>
          <w:b/>
        </w:rPr>
        <w:t>IDENTIFYING SPECIAL EDUCATIONAL NEEDS</w:t>
      </w:r>
    </w:p>
    <w:p w:rsidR="00636B11" w:rsidRDefault="009A1D53">
      <w:pPr>
        <w:jc w:val="both"/>
        <w:rPr>
          <w:sz w:val="20"/>
          <w:szCs w:val="20"/>
        </w:rPr>
      </w:pPr>
      <w:r>
        <w:rPr>
          <w:sz w:val="20"/>
          <w:szCs w:val="20"/>
        </w:rPr>
        <w:t>The SEND Code of Practice: 0 to 25 (July 2014) identifies SEND under four broad areas of need (section 6.28 to 6.35)</w:t>
      </w:r>
    </w:p>
    <w:p w:rsidR="00636B11" w:rsidRDefault="009A1D53">
      <w:pPr>
        <w:numPr>
          <w:ilvl w:val="0"/>
          <w:numId w:val="2"/>
        </w:numPr>
        <w:pBdr>
          <w:top w:val="nil"/>
          <w:left w:val="nil"/>
          <w:bottom w:val="nil"/>
          <w:right w:val="nil"/>
          <w:between w:val="nil"/>
        </w:pBdr>
        <w:spacing w:after="0"/>
        <w:jc w:val="both"/>
        <w:rPr>
          <w:color w:val="000000"/>
          <w:sz w:val="20"/>
          <w:szCs w:val="20"/>
        </w:rPr>
      </w:pPr>
      <w:r>
        <w:rPr>
          <w:color w:val="000000"/>
          <w:sz w:val="20"/>
          <w:szCs w:val="20"/>
        </w:rPr>
        <w:t>Communication and interaction</w:t>
      </w:r>
    </w:p>
    <w:p w:rsidR="00636B11" w:rsidRDefault="009A1D53">
      <w:pPr>
        <w:numPr>
          <w:ilvl w:val="0"/>
          <w:numId w:val="2"/>
        </w:numPr>
        <w:pBdr>
          <w:top w:val="nil"/>
          <w:left w:val="nil"/>
          <w:bottom w:val="nil"/>
          <w:right w:val="nil"/>
          <w:between w:val="nil"/>
        </w:pBdr>
        <w:spacing w:after="0"/>
        <w:jc w:val="both"/>
        <w:rPr>
          <w:color w:val="000000"/>
          <w:sz w:val="20"/>
          <w:szCs w:val="20"/>
        </w:rPr>
      </w:pPr>
      <w:r>
        <w:rPr>
          <w:color w:val="000000"/>
          <w:sz w:val="20"/>
          <w:szCs w:val="20"/>
        </w:rPr>
        <w:t>Cognition and learning</w:t>
      </w:r>
    </w:p>
    <w:p w:rsidR="00636B11" w:rsidRDefault="009A1D53">
      <w:pPr>
        <w:numPr>
          <w:ilvl w:val="0"/>
          <w:numId w:val="2"/>
        </w:numPr>
        <w:pBdr>
          <w:top w:val="nil"/>
          <w:left w:val="nil"/>
          <w:bottom w:val="nil"/>
          <w:right w:val="nil"/>
          <w:between w:val="nil"/>
        </w:pBdr>
        <w:spacing w:after="0"/>
        <w:jc w:val="both"/>
        <w:rPr>
          <w:color w:val="000000"/>
          <w:sz w:val="20"/>
          <w:szCs w:val="20"/>
        </w:rPr>
      </w:pPr>
      <w:r>
        <w:rPr>
          <w:color w:val="000000"/>
          <w:sz w:val="20"/>
          <w:szCs w:val="20"/>
        </w:rPr>
        <w:t>Social, emo</w:t>
      </w:r>
      <w:r>
        <w:rPr>
          <w:color w:val="000000"/>
          <w:sz w:val="20"/>
          <w:szCs w:val="20"/>
        </w:rPr>
        <w:t>tional and mental health difficulties</w:t>
      </w:r>
    </w:p>
    <w:p w:rsidR="00636B11" w:rsidRDefault="009A1D53">
      <w:pPr>
        <w:numPr>
          <w:ilvl w:val="0"/>
          <w:numId w:val="2"/>
        </w:numPr>
        <w:pBdr>
          <w:top w:val="nil"/>
          <w:left w:val="nil"/>
          <w:bottom w:val="nil"/>
          <w:right w:val="nil"/>
          <w:between w:val="nil"/>
        </w:pBdr>
        <w:jc w:val="both"/>
        <w:rPr>
          <w:color w:val="000000"/>
          <w:sz w:val="20"/>
          <w:szCs w:val="20"/>
        </w:rPr>
      </w:pPr>
      <w:r>
        <w:rPr>
          <w:color w:val="000000"/>
          <w:sz w:val="20"/>
          <w:szCs w:val="20"/>
        </w:rPr>
        <w:t xml:space="preserve">Sensory and/or physical needs </w:t>
      </w:r>
    </w:p>
    <w:p w:rsidR="00636B11" w:rsidRDefault="009A1D53">
      <w:pPr>
        <w:jc w:val="both"/>
        <w:rPr>
          <w:sz w:val="20"/>
          <w:szCs w:val="20"/>
        </w:rPr>
      </w:pPr>
      <w:r>
        <w:rPr>
          <w:sz w:val="20"/>
          <w:szCs w:val="20"/>
        </w:rPr>
        <w:t>Children may have needs in more than one category and we aim to ensure that individual plans match personal learning requirements</w:t>
      </w:r>
    </w:p>
    <w:p w:rsidR="00636B11" w:rsidRDefault="009A1D53">
      <w:pPr>
        <w:jc w:val="both"/>
        <w:rPr>
          <w:sz w:val="20"/>
          <w:szCs w:val="20"/>
        </w:rPr>
      </w:pPr>
      <w:r>
        <w:rPr>
          <w:sz w:val="20"/>
          <w:szCs w:val="20"/>
        </w:rPr>
        <w:t>St Mary’s staff use a wide range of tools to assess the a</w:t>
      </w:r>
      <w:r>
        <w:rPr>
          <w:sz w:val="20"/>
          <w:szCs w:val="20"/>
        </w:rPr>
        <w:t>mount and level of SEN support required. These include:</w:t>
      </w:r>
    </w:p>
    <w:p w:rsidR="00636B11" w:rsidRDefault="009A1D53">
      <w:pPr>
        <w:numPr>
          <w:ilvl w:val="0"/>
          <w:numId w:val="1"/>
        </w:numPr>
        <w:pBdr>
          <w:top w:val="nil"/>
          <w:left w:val="nil"/>
          <w:bottom w:val="nil"/>
          <w:right w:val="nil"/>
          <w:between w:val="nil"/>
        </w:pBdr>
        <w:spacing w:after="0"/>
        <w:jc w:val="both"/>
        <w:rPr>
          <w:color w:val="000000"/>
          <w:sz w:val="20"/>
          <w:szCs w:val="20"/>
        </w:rPr>
      </w:pPr>
      <w:r>
        <w:rPr>
          <w:color w:val="000000"/>
          <w:sz w:val="20"/>
          <w:szCs w:val="20"/>
        </w:rPr>
        <w:t xml:space="preserve">Discussions with parents </w:t>
      </w:r>
    </w:p>
    <w:p w:rsidR="00636B11" w:rsidRDefault="009A1D53">
      <w:pPr>
        <w:numPr>
          <w:ilvl w:val="0"/>
          <w:numId w:val="1"/>
        </w:numPr>
        <w:pBdr>
          <w:top w:val="nil"/>
          <w:left w:val="nil"/>
          <w:bottom w:val="nil"/>
          <w:right w:val="nil"/>
          <w:between w:val="nil"/>
        </w:pBdr>
        <w:spacing w:after="0"/>
        <w:jc w:val="both"/>
        <w:rPr>
          <w:color w:val="000000"/>
          <w:sz w:val="20"/>
          <w:szCs w:val="20"/>
        </w:rPr>
      </w:pPr>
      <w:r>
        <w:rPr>
          <w:color w:val="000000"/>
          <w:sz w:val="20"/>
          <w:szCs w:val="20"/>
        </w:rPr>
        <w:t xml:space="preserve">Monitoring and tracking of </w:t>
      </w:r>
      <w:proofErr w:type="gramStart"/>
      <w:r>
        <w:rPr>
          <w:color w:val="000000"/>
          <w:sz w:val="20"/>
          <w:szCs w:val="20"/>
        </w:rPr>
        <w:t>children’s  progress</w:t>
      </w:r>
      <w:proofErr w:type="gramEnd"/>
      <w:r>
        <w:rPr>
          <w:color w:val="000000"/>
          <w:sz w:val="20"/>
          <w:szCs w:val="20"/>
        </w:rPr>
        <w:t xml:space="preserve"> </w:t>
      </w:r>
    </w:p>
    <w:p w:rsidR="00636B11" w:rsidRDefault="009A1D53">
      <w:pPr>
        <w:numPr>
          <w:ilvl w:val="0"/>
          <w:numId w:val="1"/>
        </w:numPr>
        <w:pBdr>
          <w:top w:val="nil"/>
          <w:left w:val="nil"/>
          <w:bottom w:val="nil"/>
          <w:right w:val="nil"/>
          <w:between w:val="nil"/>
        </w:pBdr>
        <w:spacing w:after="0"/>
        <w:jc w:val="both"/>
        <w:rPr>
          <w:color w:val="000000"/>
          <w:sz w:val="20"/>
          <w:szCs w:val="20"/>
        </w:rPr>
      </w:pPr>
      <w:r>
        <w:rPr>
          <w:color w:val="000000"/>
          <w:sz w:val="20"/>
          <w:szCs w:val="20"/>
        </w:rPr>
        <w:t xml:space="preserve">Standardised tests </w:t>
      </w:r>
    </w:p>
    <w:p w:rsidR="00636B11" w:rsidRDefault="009A1D53">
      <w:pPr>
        <w:numPr>
          <w:ilvl w:val="0"/>
          <w:numId w:val="1"/>
        </w:numPr>
        <w:pBdr>
          <w:top w:val="nil"/>
          <w:left w:val="nil"/>
          <w:bottom w:val="nil"/>
          <w:right w:val="nil"/>
          <w:between w:val="nil"/>
        </w:pBdr>
        <w:spacing w:after="0"/>
        <w:jc w:val="both"/>
        <w:rPr>
          <w:color w:val="000000"/>
          <w:sz w:val="20"/>
          <w:szCs w:val="20"/>
        </w:rPr>
      </w:pPr>
      <w:r>
        <w:rPr>
          <w:color w:val="000000"/>
          <w:sz w:val="20"/>
          <w:szCs w:val="20"/>
        </w:rPr>
        <w:t xml:space="preserve">Professional discussions with outside agencies </w:t>
      </w:r>
    </w:p>
    <w:p w:rsidR="00636B11" w:rsidRDefault="009A1D53">
      <w:pPr>
        <w:numPr>
          <w:ilvl w:val="0"/>
          <w:numId w:val="1"/>
        </w:numPr>
        <w:pBdr>
          <w:top w:val="nil"/>
          <w:left w:val="nil"/>
          <w:bottom w:val="nil"/>
          <w:right w:val="nil"/>
          <w:between w:val="nil"/>
        </w:pBdr>
        <w:jc w:val="both"/>
        <w:rPr>
          <w:color w:val="000000"/>
          <w:sz w:val="20"/>
          <w:szCs w:val="20"/>
        </w:rPr>
      </w:pPr>
      <w:r>
        <w:rPr>
          <w:color w:val="000000"/>
          <w:sz w:val="20"/>
          <w:szCs w:val="20"/>
        </w:rPr>
        <w:t>Medical information</w:t>
      </w:r>
    </w:p>
    <w:p w:rsidR="00636B11" w:rsidRDefault="009A1D53">
      <w:pPr>
        <w:jc w:val="both"/>
        <w:rPr>
          <w:sz w:val="20"/>
          <w:szCs w:val="20"/>
        </w:rPr>
      </w:pPr>
      <w:r>
        <w:rPr>
          <w:sz w:val="20"/>
          <w:szCs w:val="20"/>
        </w:rPr>
        <w:t xml:space="preserve">Learning needs are managed by using SEN Support or by having an Educational, Health and Care Plan (EHCP). The majority of children with special educational needs or disability will have their needs met by the school. </w:t>
      </w:r>
    </w:p>
    <w:p w:rsidR="00636B11" w:rsidRDefault="009A1D53">
      <w:pPr>
        <w:jc w:val="both"/>
        <w:rPr>
          <w:sz w:val="20"/>
          <w:szCs w:val="20"/>
        </w:rPr>
      </w:pPr>
      <w:r>
        <w:rPr>
          <w:sz w:val="20"/>
          <w:szCs w:val="20"/>
        </w:rPr>
        <w:t>Our staff are responsible and accounta</w:t>
      </w:r>
      <w:r>
        <w:rPr>
          <w:sz w:val="20"/>
          <w:szCs w:val="20"/>
        </w:rPr>
        <w:t>ble for the development and progress of the children in their class, including where pupils access support from Teaching Assistants or specialist staff.</w:t>
      </w:r>
    </w:p>
    <w:p w:rsidR="00636B11" w:rsidRDefault="009A1D53">
      <w:pPr>
        <w:widowControl w:val="0"/>
        <w:spacing w:after="0" w:line="240" w:lineRule="auto"/>
        <w:jc w:val="both"/>
        <w:rPr>
          <w:sz w:val="20"/>
          <w:szCs w:val="20"/>
        </w:rPr>
      </w:pPr>
      <w:r>
        <w:rPr>
          <w:sz w:val="20"/>
          <w:szCs w:val="20"/>
        </w:rPr>
        <w:t xml:space="preserve">High quality teaching, </w:t>
      </w:r>
      <w:proofErr w:type="spellStart"/>
      <w:r>
        <w:rPr>
          <w:sz w:val="20"/>
          <w:szCs w:val="20"/>
        </w:rPr>
        <w:t>scaffolded</w:t>
      </w:r>
      <w:proofErr w:type="spellEnd"/>
      <w:r>
        <w:rPr>
          <w:sz w:val="20"/>
          <w:szCs w:val="20"/>
        </w:rPr>
        <w:t xml:space="preserve"> for individual children, is the first step in responding to children </w:t>
      </w:r>
      <w:r>
        <w:rPr>
          <w:sz w:val="20"/>
          <w:szCs w:val="20"/>
        </w:rPr>
        <w:t>who have or may have additional learning needs. This is known as a ‘graduated response</w:t>
      </w:r>
      <w:proofErr w:type="gramStart"/>
      <w:r>
        <w:rPr>
          <w:sz w:val="20"/>
          <w:szCs w:val="20"/>
        </w:rPr>
        <w:t>’..</w:t>
      </w:r>
      <w:proofErr w:type="gramEnd"/>
      <w:r>
        <w:rPr>
          <w:sz w:val="20"/>
          <w:szCs w:val="20"/>
        </w:rPr>
        <w:t xml:space="preserve"> Parents will be informed of any additional interventions.  We regularly review the quality of teaching for all children, including those at risk of underachievement. </w:t>
      </w:r>
      <w:r>
        <w:rPr>
          <w:sz w:val="20"/>
          <w:szCs w:val="20"/>
        </w:rPr>
        <w:t>Where it is clear that additional intervention is not resulting in progress, it is possible that a child may have special educational needs. If a child has been identified as having special educational needs a support plan will be actioned and the school w</w:t>
      </w:r>
      <w:r>
        <w:rPr>
          <w:sz w:val="20"/>
          <w:szCs w:val="20"/>
        </w:rPr>
        <w:t>ill keep a careful record of this in order to monitor progress.</w:t>
      </w:r>
    </w:p>
    <w:p w:rsidR="00636B11" w:rsidRDefault="00636B11">
      <w:pPr>
        <w:widowControl w:val="0"/>
        <w:spacing w:after="0" w:line="240" w:lineRule="auto"/>
        <w:ind w:left="720"/>
        <w:jc w:val="both"/>
        <w:rPr>
          <w:sz w:val="20"/>
          <w:szCs w:val="20"/>
        </w:rPr>
      </w:pPr>
    </w:p>
    <w:p w:rsidR="00636B11" w:rsidRDefault="009A1D53">
      <w:pPr>
        <w:widowControl w:val="0"/>
        <w:spacing w:after="0" w:line="240" w:lineRule="auto"/>
        <w:jc w:val="both"/>
        <w:rPr>
          <w:color w:val="548DD4"/>
          <w:sz w:val="20"/>
          <w:szCs w:val="20"/>
        </w:rPr>
      </w:pPr>
      <w:r>
        <w:rPr>
          <w:color w:val="000000"/>
          <w:sz w:val="20"/>
          <w:szCs w:val="20"/>
        </w:rPr>
        <w:t xml:space="preserve">Where it is decided that </w:t>
      </w:r>
      <w:r>
        <w:rPr>
          <w:sz w:val="20"/>
          <w:szCs w:val="20"/>
        </w:rPr>
        <w:t xml:space="preserve">a child does </w:t>
      </w:r>
      <w:r>
        <w:rPr>
          <w:color w:val="000000"/>
          <w:sz w:val="20"/>
          <w:szCs w:val="20"/>
        </w:rPr>
        <w:t xml:space="preserve">have SEND, the decision will be recorded in the school records (SEND register) and the child’s parents / carers </w:t>
      </w:r>
      <w:r>
        <w:rPr>
          <w:b/>
          <w:color w:val="000000"/>
          <w:sz w:val="20"/>
          <w:szCs w:val="20"/>
        </w:rPr>
        <w:t xml:space="preserve">will </w:t>
      </w:r>
      <w:r>
        <w:rPr>
          <w:color w:val="000000"/>
          <w:sz w:val="20"/>
          <w:szCs w:val="20"/>
        </w:rPr>
        <w:t xml:space="preserve">be informed </w:t>
      </w:r>
      <w:r>
        <w:rPr>
          <w:sz w:val="20"/>
          <w:szCs w:val="20"/>
        </w:rPr>
        <w:t>that special educational</w:t>
      </w:r>
      <w:r>
        <w:rPr>
          <w:sz w:val="20"/>
          <w:szCs w:val="20"/>
        </w:rPr>
        <w:t xml:space="preserve"> provision is being made.</w:t>
      </w:r>
    </w:p>
    <w:p w:rsidR="00636B11" w:rsidRDefault="00636B11">
      <w:pPr>
        <w:widowControl w:val="0"/>
        <w:spacing w:after="0" w:line="240" w:lineRule="auto"/>
        <w:ind w:left="720" w:right="62"/>
        <w:jc w:val="both"/>
        <w:rPr>
          <w:sz w:val="20"/>
          <w:szCs w:val="20"/>
        </w:rPr>
      </w:pPr>
    </w:p>
    <w:p w:rsidR="00636B11" w:rsidRDefault="009A1D53">
      <w:pPr>
        <w:widowControl w:val="0"/>
        <w:spacing w:after="0" w:line="240" w:lineRule="auto"/>
        <w:ind w:right="62"/>
        <w:jc w:val="both"/>
        <w:rPr>
          <w:sz w:val="20"/>
          <w:szCs w:val="20"/>
        </w:rPr>
      </w:pPr>
      <w:r>
        <w:rPr>
          <w:sz w:val="20"/>
          <w:szCs w:val="20"/>
        </w:rPr>
        <w:t>The SENCO will use the class tracking systems and comparative national data and expectations to monitor the level and rate of progress for children identified with SEND.</w:t>
      </w:r>
    </w:p>
    <w:p w:rsidR="00636B11" w:rsidRDefault="00636B11">
      <w:pPr>
        <w:widowControl w:val="0"/>
        <w:spacing w:after="0" w:line="240" w:lineRule="auto"/>
        <w:ind w:left="720" w:right="62"/>
        <w:jc w:val="both"/>
        <w:rPr>
          <w:sz w:val="20"/>
          <w:szCs w:val="20"/>
        </w:rPr>
      </w:pPr>
    </w:p>
    <w:p w:rsidR="00636B11" w:rsidRDefault="009A1D53">
      <w:pPr>
        <w:widowControl w:val="0"/>
        <w:spacing w:after="0" w:line="240" w:lineRule="auto"/>
        <w:ind w:right="62"/>
        <w:jc w:val="both"/>
        <w:rPr>
          <w:sz w:val="20"/>
          <w:szCs w:val="20"/>
        </w:rPr>
      </w:pPr>
      <w:r>
        <w:rPr>
          <w:sz w:val="20"/>
          <w:szCs w:val="20"/>
        </w:rPr>
        <w:t>Staff monitor the progress of all children to identify those at risk of underachievement. We recognise that needs are sometimes affected by other factors which are not educational but nevertheless impact on learning. These are identified as far as possible</w:t>
      </w:r>
      <w:r>
        <w:rPr>
          <w:sz w:val="20"/>
          <w:szCs w:val="20"/>
        </w:rPr>
        <w:t xml:space="preserve"> and addressed appropriately using additional processes and other strategies. </w:t>
      </w:r>
    </w:p>
    <w:p w:rsidR="00636B11" w:rsidRDefault="00636B11">
      <w:pPr>
        <w:spacing w:after="0" w:line="240" w:lineRule="auto"/>
        <w:ind w:left="720"/>
        <w:rPr>
          <w:color w:val="548DD4"/>
          <w:sz w:val="20"/>
          <w:szCs w:val="20"/>
        </w:rPr>
      </w:pPr>
    </w:p>
    <w:p w:rsidR="00636B11" w:rsidRDefault="009A1D53">
      <w:pPr>
        <w:numPr>
          <w:ilvl w:val="0"/>
          <w:numId w:val="6"/>
        </w:numPr>
        <w:spacing w:after="0" w:line="240" w:lineRule="auto"/>
        <w:rPr>
          <w:sz w:val="20"/>
          <w:szCs w:val="20"/>
        </w:rPr>
      </w:pPr>
      <w:r>
        <w:rPr>
          <w:sz w:val="20"/>
          <w:szCs w:val="20"/>
        </w:rPr>
        <w:t>Attendance and punctuality</w:t>
      </w:r>
    </w:p>
    <w:p w:rsidR="00636B11" w:rsidRDefault="009A1D53">
      <w:pPr>
        <w:numPr>
          <w:ilvl w:val="0"/>
          <w:numId w:val="3"/>
        </w:numPr>
        <w:pBdr>
          <w:top w:val="nil"/>
          <w:left w:val="nil"/>
          <w:bottom w:val="nil"/>
          <w:right w:val="nil"/>
          <w:between w:val="nil"/>
        </w:pBdr>
        <w:spacing w:after="0" w:line="240" w:lineRule="auto"/>
        <w:ind w:left="1440"/>
        <w:rPr>
          <w:color w:val="000000"/>
          <w:sz w:val="20"/>
          <w:szCs w:val="20"/>
        </w:rPr>
      </w:pPr>
      <w:r>
        <w:rPr>
          <w:color w:val="000000"/>
          <w:sz w:val="20"/>
          <w:szCs w:val="20"/>
        </w:rPr>
        <w:t>Health and welfare</w:t>
      </w:r>
    </w:p>
    <w:p w:rsidR="00636B11" w:rsidRDefault="009A1D53">
      <w:pPr>
        <w:numPr>
          <w:ilvl w:val="0"/>
          <w:numId w:val="3"/>
        </w:numPr>
        <w:pBdr>
          <w:top w:val="nil"/>
          <w:left w:val="nil"/>
          <w:bottom w:val="nil"/>
          <w:right w:val="nil"/>
          <w:between w:val="nil"/>
        </w:pBdr>
        <w:spacing w:after="0" w:line="240" w:lineRule="auto"/>
        <w:ind w:left="1440"/>
        <w:rPr>
          <w:color w:val="000000"/>
          <w:sz w:val="20"/>
          <w:szCs w:val="20"/>
        </w:rPr>
      </w:pPr>
      <w:r>
        <w:rPr>
          <w:color w:val="000000"/>
          <w:sz w:val="20"/>
          <w:szCs w:val="20"/>
        </w:rPr>
        <w:t>English as an Additional Language</w:t>
      </w:r>
    </w:p>
    <w:p w:rsidR="00636B11" w:rsidRDefault="009A1D53">
      <w:pPr>
        <w:numPr>
          <w:ilvl w:val="0"/>
          <w:numId w:val="3"/>
        </w:numPr>
        <w:pBdr>
          <w:top w:val="nil"/>
          <w:left w:val="nil"/>
          <w:bottom w:val="nil"/>
          <w:right w:val="nil"/>
          <w:between w:val="nil"/>
        </w:pBdr>
        <w:spacing w:after="0" w:line="240" w:lineRule="auto"/>
        <w:ind w:left="1440"/>
        <w:rPr>
          <w:color w:val="000000"/>
          <w:sz w:val="20"/>
          <w:szCs w:val="20"/>
        </w:rPr>
      </w:pPr>
      <w:r>
        <w:rPr>
          <w:color w:val="000000"/>
          <w:sz w:val="20"/>
          <w:szCs w:val="20"/>
        </w:rPr>
        <w:t>Pupil Premium</w:t>
      </w:r>
    </w:p>
    <w:p w:rsidR="00636B11" w:rsidRDefault="009A1D53">
      <w:pPr>
        <w:numPr>
          <w:ilvl w:val="0"/>
          <w:numId w:val="3"/>
        </w:numPr>
        <w:pBdr>
          <w:top w:val="nil"/>
          <w:left w:val="nil"/>
          <w:bottom w:val="nil"/>
          <w:right w:val="nil"/>
          <w:between w:val="nil"/>
        </w:pBdr>
        <w:spacing w:after="0" w:line="240" w:lineRule="auto"/>
        <w:ind w:left="1440"/>
        <w:rPr>
          <w:color w:val="000000"/>
          <w:sz w:val="20"/>
          <w:szCs w:val="20"/>
        </w:rPr>
      </w:pPr>
      <w:r>
        <w:rPr>
          <w:color w:val="000000"/>
          <w:sz w:val="20"/>
          <w:szCs w:val="20"/>
        </w:rPr>
        <w:t>Looked After Children</w:t>
      </w:r>
    </w:p>
    <w:p w:rsidR="00636B11" w:rsidRDefault="009A1D53">
      <w:pPr>
        <w:numPr>
          <w:ilvl w:val="0"/>
          <w:numId w:val="3"/>
        </w:numPr>
        <w:pBdr>
          <w:top w:val="nil"/>
          <w:left w:val="nil"/>
          <w:bottom w:val="nil"/>
          <w:right w:val="nil"/>
          <w:between w:val="nil"/>
        </w:pBdr>
        <w:spacing w:after="0" w:line="240" w:lineRule="auto"/>
        <w:ind w:left="1440"/>
        <w:rPr>
          <w:color w:val="000000"/>
          <w:sz w:val="20"/>
          <w:szCs w:val="20"/>
        </w:rPr>
      </w:pPr>
      <w:r>
        <w:rPr>
          <w:color w:val="000000"/>
          <w:sz w:val="20"/>
          <w:szCs w:val="20"/>
        </w:rPr>
        <w:t>Service children</w:t>
      </w:r>
    </w:p>
    <w:p w:rsidR="00636B11" w:rsidRDefault="009A1D53">
      <w:pPr>
        <w:numPr>
          <w:ilvl w:val="0"/>
          <w:numId w:val="3"/>
        </w:numPr>
        <w:pBdr>
          <w:top w:val="nil"/>
          <w:left w:val="nil"/>
          <w:bottom w:val="nil"/>
          <w:right w:val="nil"/>
          <w:between w:val="nil"/>
        </w:pBdr>
        <w:spacing w:after="0" w:line="240" w:lineRule="auto"/>
        <w:ind w:left="1440"/>
        <w:rPr>
          <w:color w:val="000000"/>
          <w:sz w:val="20"/>
          <w:szCs w:val="20"/>
        </w:rPr>
      </w:pPr>
      <w:r>
        <w:rPr>
          <w:color w:val="000000"/>
          <w:sz w:val="20"/>
          <w:szCs w:val="20"/>
        </w:rPr>
        <w:t>Disability where there is no impact on progress and attainment.</w:t>
      </w:r>
    </w:p>
    <w:p w:rsidR="00636B11" w:rsidRDefault="009A1D53">
      <w:pPr>
        <w:numPr>
          <w:ilvl w:val="0"/>
          <w:numId w:val="3"/>
        </w:numPr>
        <w:pBdr>
          <w:top w:val="nil"/>
          <w:left w:val="nil"/>
          <w:bottom w:val="nil"/>
          <w:right w:val="nil"/>
          <w:between w:val="nil"/>
        </w:pBdr>
        <w:spacing w:after="0" w:line="240" w:lineRule="auto"/>
        <w:ind w:left="1440"/>
        <w:rPr>
          <w:color w:val="000000"/>
          <w:sz w:val="20"/>
          <w:szCs w:val="20"/>
        </w:rPr>
      </w:pPr>
      <w:r>
        <w:rPr>
          <w:color w:val="000000"/>
          <w:sz w:val="20"/>
          <w:szCs w:val="20"/>
        </w:rPr>
        <w:t>Behaviour where there is no underlying SEND</w:t>
      </w:r>
    </w:p>
    <w:p w:rsidR="00636B11" w:rsidRDefault="009A1D53">
      <w:pPr>
        <w:numPr>
          <w:ilvl w:val="0"/>
          <w:numId w:val="3"/>
        </w:numPr>
        <w:pBdr>
          <w:top w:val="nil"/>
          <w:left w:val="nil"/>
          <w:bottom w:val="nil"/>
          <w:right w:val="nil"/>
          <w:between w:val="nil"/>
        </w:pBdr>
        <w:spacing w:after="0" w:line="240" w:lineRule="auto"/>
        <w:ind w:left="1440"/>
        <w:rPr>
          <w:color w:val="000000"/>
          <w:sz w:val="20"/>
          <w:szCs w:val="20"/>
        </w:rPr>
      </w:pPr>
      <w:r>
        <w:rPr>
          <w:color w:val="000000"/>
          <w:sz w:val="20"/>
          <w:szCs w:val="20"/>
        </w:rPr>
        <w:t>Bereavement and family issues.</w:t>
      </w:r>
    </w:p>
    <w:p w:rsidR="00636B11" w:rsidRDefault="00636B11">
      <w:pPr>
        <w:widowControl w:val="0"/>
        <w:spacing w:before="55" w:after="0" w:line="287" w:lineRule="auto"/>
        <w:ind w:right="65"/>
        <w:rPr>
          <w:b/>
          <w:color w:val="000000"/>
          <w:sz w:val="20"/>
          <w:szCs w:val="20"/>
        </w:rPr>
      </w:pPr>
    </w:p>
    <w:p w:rsidR="00636B11" w:rsidRDefault="00636B11">
      <w:pPr>
        <w:widowControl w:val="0"/>
        <w:spacing w:before="55" w:after="0" w:line="287" w:lineRule="auto"/>
        <w:ind w:right="65"/>
        <w:rPr>
          <w:b/>
        </w:rPr>
      </w:pPr>
    </w:p>
    <w:p w:rsidR="00636B11" w:rsidRDefault="00636B11">
      <w:pPr>
        <w:widowControl w:val="0"/>
        <w:spacing w:before="55" w:after="0" w:line="287" w:lineRule="auto"/>
        <w:ind w:right="65"/>
        <w:rPr>
          <w:b/>
        </w:rPr>
      </w:pPr>
    </w:p>
    <w:p w:rsidR="00636B11" w:rsidRDefault="00636B11">
      <w:pPr>
        <w:widowControl w:val="0"/>
        <w:spacing w:before="55" w:after="0" w:line="287" w:lineRule="auto"/>
        <w:ind w:right="65"/>
        <w:rPr>
          <w:b/>
        </w:rPr>
      </w:pPr>
    </w:p>
    <w:p w:rsidR="00636B11" w:rsidRDefault="009A1D53">
      <w:pPr>
        <w:widowControl w:val="0"/>
        <w:spacing w:before="55" w:after="0" w:line="287" w:lineRule="auto"/>
        <w:ind w:right="65"/>
        <w:rPr>
          <w:b/>
          <w:color w:val="000000"/>
          <w:u w:val="single"/>
        </w:rPr>
      </w:pPr>
      <w:r>
        <w:rPr>
          <w:b/>
          <w:color w:val="000000"/>
        </w:rPr>
        <w:t>MANAGING SEND CHILDREN IN OUR SCHOOL</w:t>
      </w:r>
    </w:p>
    <w:p w:rsidR="00636B11" w:rsidRDefault="009A1D53">
      <w:pPr>
        <w:widowControl w:val="0"/>
        <w:spacing w:after="0" w:line="240" w:lineRule="auto"/>
        <w:ind w:right="62"/>
        <w:jc w:val="both"/>
        <w:rPr>
          <w:color w:val="000000"/>
          <w:sz w:val="20"/>
          <w:szCs w:val="20"/>
        </w:rPr>
      </w:pPr>
      <w:r>
        <w:rPr>
          <w:sz w:val="20"/>
          <w:szCs w:val="20"/>
        </w:rPr>
        <w:t xml:space="preserve">Where a child is identified </w:t>
      </w:r>
      <w:r>
        <w:rPr>
          <w:color w:val="000000"/>
          <w:sz w:val="20"/>
          <w:szCs w:val="20"/>
        </w:rPr>
        <w:t xml:space="preserve">as having SEND and or a disability, </w:t>
      </w:r>
      <w:r>
        <w:rPr>
          <w:sz w:val="20"/>
          <w:szCs w:val="20"/>
        </w:rPr>
        <w:t xml:space="preserve">St Mary’s </w:t>
      </w:r>
      <w:r>
        <w:rPr>
          <w:color w:val="000000"/>
          <w:sz w:val="20"/>
          <w:szCs w:val="20"/>
        </w:rPr>
        <w:t xml:space="preserve">adopts a process of “Assess, Plan, Do, Review”. This method is detailed in the SEND Code of Practice:0 to 25 </w:t>
      </w:r>
      <w:r>
        <w:rPr>
          <w:i/>
          <w:color w:val="000000"/>
          <w:sz w:val="20"/>
          <w:szCs w:val="20"/>
        </w:rPr>
        <w:t xml:space="preserve">(July 2014) </w:t>
      </w:r>
      <w:r>
        <w:rPr>
          <w:color w:val="000000"/>
          <w:sz w:val="20"/>
          <w:szCs w:val="20"/>
        </w:rPr>
        <w:t>sections 6.45 to 6.56.  The principle is firmly embedded in working closely with parents / carers and children to agree, action and mon</w:t>
      </w:r>
      <w:r>
        <w:rPr>
          <w:color w:val="000000"/>
          <w:sz w:val="20"/>
          <w:szCs w:val="20"/>
        </w:rPr>
        <w:t>itor individual progress over time so that special educational needs for all children are addressed appropriately, effectively and with good outcomes.</w:t>
      </w:r>
    </w:p>
    <w:p w:rsidR="00636B11" w:rsidRDefault="009A1D53">
      <w:pPr>
        <w:jc w:val="both"/>
        <w:rPr>
          <w:sz w:val="20"/>
          <w:szCs w:val="20"/>
        </w:rPr>
      </w:pPr>
      <w:r>
        <w:rPr>
          <w:sz w:val="20"/>
          <w:szCs w:val="20"/>
        </w:rPr>
        <w:t xml:space="preserve">Provision / action that is additional to or different from that available to all will be recorded on a </w:t>
      </w:r>
      <w:proofErr w:type="gramStart"/>
      <w:r>
        <w:rPr>
          <w:sz w:val="20"/>
          <w:szCs w:val="20"/>
        </w:rPr>
        <w:t>on</w:t>
      </w:r>
      <w:r>
        <w:rPr>
          <w:sz w:val="20"/>
          <w:szCs w:val="20"/>
        </w:rPr>
        <w:t>e page</w:t>
      </w:r>
      <w:proofErr w:type="gramEnd"/>
      <w:r>
        <w:rPr>
          <w:sz w:val="20"/>
          <w:szCs w:val="20"/>
        </w:rPr>
        <w:t xml:space="preserve"> profile.</w:t>
      </w:r>
    </w:p>
    <w:p w:rsidR="00636B11" w:rsidRDefault="009A1D53">
      <w:pPr>
        <w:numPr>
          <w:ilvl w:val="0"/>
          <w:numId w:val="9"/>
        </w:numPr>
        <w:pBdr>
          <w:top w:val="nil"/>
          <w:left w:val="nil"/>
          <w:bottom w:val="nil"/>
          <w:right w:val="nil"/>
          <w:between w:val="nil"/>
        </w:pBdr>
        <w:spacing w:after="0"/>
        <w:jc w:val="both"/>
        <w:rPr>
          <w:color w:val="000000"/>
          <w:sz w:val="20"/>
          <w:szCs w:val="20"/>
        </w:rPr>
      </w:pPr>
      <w:r>
        <w:rPr>
          <w:color w:val="000000"/>
          <w:sz w:val="20"/>
          <w:szCs w:val="20"/>
        </w:rPr>
        <w:t xml:space="preserve">The </w:t>
      </w:r>
      <w:proofErr w:type="gramStart"/>
      <w:r>
        <w:rPr>
          <w:color w:val="000000"/>
          <w:sz w:val="20"/>
          <w:szCs w:val="20"/>
        </w:rPr>
        <w:t>P</w:t>
      </w:r>
      <w:r>
        <w:rPr>
          <w:sz w:val="20"/>
          <w:szCs w:val="20"/>
        </w:rPr>
        <w:t xml:space="preserve">rofile </w:t>
      </w:r>
      <w:r>
        <w:rPr>
          <w:color w:val="000000"/>
          <w:sz w:val="20"/>
          <w:szCs w:val="20"/>
        </w:rPr>
        <w:t xml:space="preserve"> will</w:t>
      </w:r>
      <w:proofErr w:type="gramEnd"/>
      <w:r>
        <w:rPr>
          <w:color w:val="000000"/>
          <w:sz w:val="20"/>
          <w:szCs w:val="20"/>
        </w:rPr>
        <w:t xml:space="preserve"> indicate the area of </w:t>
      </w:r>
      <w:r>
        <w:rPr>
          <w:sz w:val="20"/>
          <w:szCs w:val="20"/>
        </w:rPr>
        <w:t>difficulty and strategies to support the child.</w:t>
      </w:r>
      <w:r>
        <w:rPr>
          <w:color w:val="000000"/>
          <w:sz w:val="20"/>
          <w:szCs w:val="20"/>
        </w:rPr>
        <w:t xml:space="preserve"> Specific short term targets will be agreed in consultation with the pupils (where appropriate) and parents and then be </w:t>
      </w:r>
      <w:r>
        <w:rPr>
          <w:sz w:val="20"/>
          <w:szCs w:val="20"/>
        </w:rPr>
        <w:t>recorded. This</w:t>
      </w:r>
      <w:r>
        <w:rPr>
          <w:color w:val="000000"/>
          <w:sz w:val="20"/>
          <w:szCs w:val="20"/>
        </w:rPr>
        <w:t xml:space="preserve"> will be completed b</w:t>
      </w:r>
      <w:r>
        <w:rPr>
          <w:color w:val="000000"/>
          <w:sz w:val="20"/>
          <w:szCs w:val="20"/>
        </w:rPr>
        <w:t xml:space="preserve">y the class teacher but always in consultation with pupils, parents, carers and the SENCO. It may also involve consultation and advice from external agencies. </w:t>
      </w:r>
    </w:p>
    <w:p w:rsidR="00636B11" w:rsidRDefault="009A1D53">
      <w:pPr>
        <w:numPr>
          <w:ilvl w:val="0"/>
          <w:numId w:val="9"/>
        </w:numPr>
        <w:pBdr>
          <w:top w:val="nil"/>
          <w:left w:val="nil"/>
          <w:bottom w:val="nil"/>
          <w:right w:val="nil"/>
          <w:between w:val="nil"/>
        </w:pBdr>
        <w:spacing w:after="0"/>
        <w:jc w:val="both"/>
        <w:rPr>
          <w:color w:val="000000"/>
          <w:sz w:val="20"/>
          <w:szCs w:val="20"/>
        </w:rPr>
      </w:pPr>
      <w:proofErr w:type="gramStart"/>
      <w:r>
        <w:rPr>
          <w:sz w:val="20"/>
          <w:szCs w:val="20"/>
        </w:rPr>
        <w:t xml:space="preserve">Targets </w:t>
      </w:r>
      <w:r>
        <w:rPr>
          <w:color w:val="000000"/>
          <w:sz w:val="20"/>
          <w:szCs w:val="20"/>
        </w:rPr>
        <w:t xml:space="preserve"> will</w:t>
      </w:r>
      <w:proofErr w:type="gramEnd"/>
      <w:r>
        <w:rPr>
          <w:color w:val="000000"/>
          <w:sz w:val="20"/>
          <w:szCs w:val="20"/>
        </w:rPr>
        <w:t xml:space="preserve"> be reviewed at least 3 times a year with the parents/carers and teacher and, where</w:t>
      </w:r>
      <w:r>
        <w:rPr>
          <w:color w:val="000000"/>
          <w:sz w:val="20"/>
          <w:szCs w:val="20"/>
        </w:rPr>
        <w:t xml:space="preserve"> appropriate, the child. </w:t>
      </w:r>
    </w:p>
    <w:p w:rsidR="00636B11" w:rsidRDefault="009A1D53">
      <w:pPr>
        <w:numPr>
          <w:ilvl w:val="0"/>
          <w:numId w:val="9"/>
        </w:numPr>
        <w:pBdr>
          <w:top w:val="nil"/>
          <w:left w:val="nil"/>
          <w:bottom w:val="nil"/>
          <w:right w:val="nil"/>
          <w:between w:val="nil"/>
        </w:pBdr>
        <w:spacing w:after="0"/>
        <w:jc w:val="both"/>
        <w:rPr>
          <w:color w:val="000000"/>
          <w:sz w:val="20"/>
          <w:szCs w:val="20"/>
        </w:rPr>
      </w:pPr>
      <w:r>
        <w:rPr>
          <w:color w:val="000000"/>
          <w:sz w:val="20"/>
          <w:szCs w:val="20"/>
        </w:rPr>
        <w:t xml:space="preserve">If the school has evidence that a pupil is making insufficient progress despite significant support and intervention, we may seek further advice and support from outside professionals. </w:t>
      </w:r>
    </w:p>
    <w:p w:rsidR="00636B11" w:rsidRDefault="009A1D53">
      <w:pPr>
        <w:numPr>
          <w:ilvl w:val="0"/>
          <w:numId w:val="9"/>
        </w:numPr>
        <w:pBdr>
          <w:top w:val="nil"/>
          <w:left w:val="nil"/>
          <w:bottom w:val="nil"/>
          <w:right w:val="nil"/>
          <w:between w:val="nil"/>
        </w:pBdr>
        <w:jc w:val="both"/>
        <w:rPr>
          <w:color w:val="000000"/>
          <w:sz w:val="20"/>
          <w:szCs w:val="20"/>
        </w:rPr>
      </w:pPr>
      <w:r>
        <w:rPr>
          <w:color w:val="000000"/>
          <w:sz w:val="20"/>
          <w:szCs w:val="20"/>
        </w:rPr>
        <w:t>Outside agencies that may be consulted inclu</w:t>
      </w:r>
      <w:r>
        <w:rPr>
          <w:color w:val="000000"/>
          <w:sz w:val="20"/>
          <w:szCs w:val="20"/>
        </w:rPr>
        <w:t>de SEN Specialist Service (SENSS), Social Services, School Health Service, County Psychological Service, the Hearing and Visually Impaired Service, the Speech and Language Service and any other service that may provide useful in supporting staff and pupils</w:t>
      </w:r>
      <w:r>
        <w:rPr>
          <w:color w:val="000000"/>
          <w:sz w:val="20"/>
          <w:szCs w:val="20"/>
        </w:rPr>
        <w:t>. Parents will be fully involved and kept informed about the involvement of external agencies and proposed interventions.</w:t>
      </w:r>
    </w:p>
    <w:p w:rsidR="00636B11" w:rsidRDefault="00636B11">
      <w:pPr>
        <w:pBdr>
          <w:top w:val="nil"/>
          <w:left w:val="nil"/>
          <w:bottom w:val="nil"/>
          <w:right w:val="nil"/>
          <w:between w:val="nil"/>
        </w:pBdr>
        <w:ind w:left="360"/>
        <w:jc w:val="both"/>
        <w:rPr>
          <w:sz w:val="20"/>
          <w:szCs w:val="20"/>
        </w:rPr>
      </w:pPr>
    </w:p>
    <w:p w:rsidR="00636B11" w:rsidRDefault="009A1D53">
      <w:pPr>
        <w:rPr>
          <w:b/>
        </w:rPr>
      </w:pPr>
      <w:r>
        <w:rPr>
          <w:b/>
        </w:rPr>
        <w:t>USE OF DATA AND RECORD KEEPING</w:t>
      </w:r>
    </w:p>
    <w:p w:rsidR="00636B11" w:rsidRDefault="009A1D53">
      <w:pPr>
        <w:rPr>
          <w:sz w:val="20"/>
          <w:szCs w:val="20"/>
        </w:rPr>
      </w:pPr>
      <w:r>
        <w:rPr>
          <w:sz w:val="20"/>
          <w:szCs w:val="20"/>
        </w:rPr>
        <w:t xml:space="preserve">St Mary’s will record details of additional or different provision made under SEN support. This will form part of regular discussion with parents/carers about the child’s progress, expected outcomes from the support and planned next steps. School will use </w:t>
      </w:r>
      <w:r>
        <w:rPr>
          <w:sz w:val="20"/>
          <w:szCs w:val="20"/>
        </w:rPr>
        <w:t xml:space="preserve">information systems to monitor progress and development of all children. </w:t>
      </w:r>
    </w:p>
    <w:p w:rsidR="00636B11" w:rsidRDefault="00636B11">
      <w:pPr>
        <w:jc w:val="both"/>
        <w:rPr>
          <w:b/>
          <w:sz w:val="20"/>
          <w:szCs w:val="20"/>
        </w:rPr>
      </w:pPr>
    </w:p>
    <w:p w:rsidR="00636B11" w:rsidRDefault="009A1D53">
      <w:pPr>
        <w:rPr>
          <w:b/>
        </w:rPr>
      </w:pPr>
      <w:r>
        <w:rPr>
          <w:b/>
        </w:rPr>
        <w:t>MONITORING AND EVALUATION OF SPECIAL EDUCATIONAL NEEDS &amp; DISABILITY</w:t>
      </w:r>
    </w:p>
    <w:p w:rsidR="00636B11" w:rsidRDefault="009A1D53">
      <w:pPr>
        <w:rPr>
          <w:sz w:val="20"/>
          <w:szCs w:val="20"/>
        </w:rPr>
      </w:pPr>
      <w:r>
        <w:rPr>
          <w:sz w:val="20"/>
          <w:szCs w:val="20"/>
        </w:rPr>
        <w:t>The provision for children is monitored and evaluated through;</w:t>
      </w:r>
    </w:p>
    <w:p w:rsidR="00636B11" w:rsidRDefault="009A1D53">
      <w:pPr>
        <w:numPr>
          <w:ilvl w:val="0"/>
          <w:numId w:val="5"/>
        </w:numPr>
        <w:pBdr>
          <w:top w:val="nil"/>
          <w:left w:val="nil"/>
          <w:bottom w:val="nil"/>
          <w:right w:val="nil"/>
          <w:between w:val="nil"/>
        </w:pBdr>
        <w:spacing w:after="0"/>
        <w:rPr>
          <w:color w:val="000000"/>
          <w:sz w:val="20"/>
          <w:szCs w:val="20"/>
        </w:rPr>
      </w:pPr>
      <w:r>
        <w:rPr>
          <w:color w:val="000000"/>
          <w:sz w:val="20"/>
          <w:szCs w:val="20"/>
        </w:rPr>
        <w:t xml:space="preserve">Review meetings with parent/carers/child </w:t>
      </w:r>
    </w:p>
    <w:p w:rsidR="00636B11" w:rsidRDefault="009A1D53">
      <w:pPr>
        <w:numPr>
          <w:ilvl w:val="0"/>
          <w:numId w:val="5"/>
        </w:numPr>
        <w:pBdr>
          <w:top w:val="nil"/>
          <w:left w:val="nil"/>
          <w:bottom w:val="nil"/>
          <w:right w:val="nil"/>
          <w:between w:val="nil"/>
        </w:pBdr>
        <w:spacing w:after="0"/>
        <w:rPr>
          <w:color w:val="000000"/>
          <w:sz w:val="20"/>
          <w:szCs w:val="20"/>
        </w:rPr>
      </w:pPr>
      <w:r>
        <w:rPr>
          <w:color w:val="000000"/>
          <w:sz w:val="20"/>
          <w:szCs w:val="20"/>
        </w:rPr>
        <w:t>Staff me</w:t>
      </w:r>
      <w:r>
        <w:rPr>
          <w:color w:val="000000"/>
          <w:sz w:val="20"/>
          <w:szCs w:val="20"/>
        </w:rPr>
        <w:t>etings with a focus on SEND</w:t>
      </w:r>
    </w:p>
    <w:p w:rsidR="00636B11" w:rsidRDefault="009A1D53">
      <w:pPr>
        <w:numPr>
          <w:ilvl w:val="0"/>
          <w:numId w:val="5"/>
        </w:numPr>
        <w:pBdr>
          <w:top w:val="nil"/>
          <w:left w:val="nil"/>
          <w:bottom w:val="nil"/>
          <w:right w:val="nil"/>
          <w:between w:val="nil"/>
        </w:pBdr>
        <w:spacing w:after="0"/>
        <w:rPr>
          <w:color w:val="000000"/>
          <w:sz w:val="20"/>
          <w:szCs w:val="20"/>
        </w:rPr>
      </w:pPr>
      <w:r>
        <w:rPr>
          <w:color w:val="000000"/>
          <w:sz w:val="20"/>
          <w:szCs w:val="20"/>
        </w:rPr>
        <w:t>Pupil progress meetings between teachers and Head teacher</w:t>
      </w:r>
    </w:p>
    <w:p w:rsidR="00636B11" w:rsidRDefault="009A1D53">
      <w:pPr>
        <w:numPr>
          <w:ilvl w:val="0"/>
          <w:numId w:val="5"/>
        </w:numPr>
        <w:pBdr>
          <w:top w:val="nil"/>
          <w:left w:val="nil"/>
          <w:bottom w:val="nil"/>
          <w:right w:val="nil"/>
          <w:between w:val="nil"/>
        </w:pBdr>
        <w:spacing w:after="0"/>
        <w:rPr>
          <w:color w:val="000000"/>
          <w:sz w:val="20"/>
          <w:szCs w:val="20"/>
        </w:rPr>
      </w:pPr>
      <w:r>
        <w:rPr>
          <w:color w:val="000000"/>
          <w:sz w:val="20"/>
          <w:szCs w:val="20"/>
        </w:rPr>
        <w:t xml:space="preserve">Regular meetings with the </w:t>
      </w:r>
      <w:proofErr w:type="spellStart"/>
      <w:r>
        <w:rPr>
          <w:color w:val="000000"/>
          <w:sz w:val="20"/>
          <w:szCs w:val="20"/>
        </w:rPr>
        <w:t>SENCo</w:t>
      </w:r>
      <w:proofErr w:type="spellEnd"/>
      <w:r>
        <w:rPr>
          <w:color w:val="000000"/>
          <w:sz w:val="20"/>
          <w:szCs w:val="20"/>
        </w:rPr>
        <w:t xml:space="preserve"> and Head teacher </w:t>
      </w:r>
    </w:p>
    <w:p w:rsidR="00636B11" w:rsidRDefault="009A1D53">
      <w:pPr>
        <w:numPr>
          <w:ilvl w:val="0"/>
          <w:numId w:val="5"/>
        </w:numPr>
        <w:pBdr>
          <w:top w:val="nil"/>
          <w:left w:val="nil"/>
          <w:bottom w:val="nil"/>
          <w:right w:val="nil"/>
          <w:between w:val="nil"/>
        </w:pBdr>
        <w:rPr>
          <w:color w:val="000000"/>
          <w:sz w:val="20"/>
          <w:szCs w:val="20"/>
        </w:rPr>
      </w:pPr>
      <w:r>
        <w:rPr>
          <w:color w:val="000000"/>
          <w:sz w:val="20"/>
          <w:szCs w:val="20"/>
        </w:rPr>
        <w:t xml:space="preserve">Termly meetings between the </w:t>
      </w:r>
      <w:proofErr w:type="spellStart"/>
      <w:r>
        <w:rPr>
          <w:color w:val="000000"/>
          <w:sz w:val="20"/>
          <w:szCs w:val="20"/>
        </w:rPr>
        <w:t>SENCo</w:t>
      </w:r>
      <w:proofErr w:type="spellEnd"/>
      <w:r>
        <w:rPr>
          <w:color w:val="000000"/>
          <w:sz w:val="20"/>
          <w:szCs w:val="20"/>
        </w:rPr>
        <w:t xml:space="preserve"> and SEN governor</w:t>
      </w:r>
    </w:p>
    <w:p w:rsidR="00636B11" w:rsidRDefault="00636B11">
      <w:pPr>
        <w:rPr>
          <w:sz w:val="20"/>
          <w:szCs w:val="20"/>
        </w:rPr>
      </w:pPr>
    </w:p>
    <w:p w:rsidR="00636B11" w:rsidRDefault="009A1D53">
      <w:pPr>
        <w:tabs>
          <w:tab w:val="left" w:pos="1985"/>
        </w:tabs>
        <w:rPr>
          <w:b/>
        </w:rPr>
      </w:pPr>
      <w:r>
        <w:rPr>
          <w:b/>
        </w:rPr>
        <w:t>COMING OFF THE SEND RECORD</w:t>
      </w:r>
    </w:p>
    <w:p w:rsidR="00636B11" w:rsidRDefault="009A1D53">
      <w:pPr>
        <w:jc w:val="both"/>
        <w:rPr>
          <w:sz w:val="20"/>
          <w:szCs w:val="20"/>
        </w:rPr>
      </w:pPr>
      <w:r>
        <w:rPr>
          <w:sz w:val="20"/>
          <w:szCs w:val="20"/>
        </w:rPr>
        <w:t>A child will be removed from the SEND Record if it is deemed that they have made sufficient progress over a period of time and are able to access the curriculum successfully. It is possible that some children may require support for particular aspects of t</w:t>
      </w:r>
      <w:r>
        <w:rPr>
          <w:sz w:val="20"/>
          <w:szCs w:val="20"/>
        </w:rPr>
        <w:t>heir learning which may be due to their underlying learning issues. All children will be monitored and their progress tracked so that staff will be alerted to potential learning issues. For some children it is possible that they will dip in and out of addi</w:t>
      </w:r>
      <w:r>
        <w:rPr>
          <w:sz w:val="20"/>
          <w:szCs w:val="20"/>
        </w:rPr>
        <w:t>tional support throughout their school experience; parents will be consulted at each stage if support is provided or when it will cease.</w:t>
      </w:r>
    </w:p>
    <w:p w:rsidR="00636B11" w:rsidRDefault="009A1D53">
      <w:pPr>
        <w:jc w:val="both"/>
        <w:rPr>
          <w:sz w:val="20"/>
          <w:szCs w:val="20"/>
        </w:rPr>
      </w:pPr>
      <w:r>
        <w:rPr>
          <w:sz w:val="20"/>
          <w:szCs w:val="20"/>
        </w:rPr>
        <w:t>A child with an EHC Plan will follow the statutory guidance for ceasing an EHC Plan as set out in the Code of Practice.</w:t>
      </w:r>
      <w:r>
        <w:rPr>
          <w:sz w:val="20"/>
          <w:szCs w:val="20"/>
        </w:rPr>
        <w:t xml:space="preserve">  The ceasing of an EHC Plan is determined by the local authority where a child no longer requires the special education provision as specified in the EHC Plan.</w:t>
      </w:r>
    </w:p>
    <w:p w:rsidR="00636B11" w:rsidRDefault="009A1D53">
      <w:pPr>
        <w:jc w:val="both"/>
        <w:rPr>
          <w:sz w:val="20"/>
          <w:szCs w:val="20"/>
        </w:rPr>
      </w:pPr>
      <w:proofErr w:type="gramStart"/>
      <w:r>
        <w:rPr>
          <w:sz w:val="20"/>
          <w:szCs w:val="20"/>
        </w:rPr>
        <w:t>However</w:t>
      </w:r>
      <w:proofErr w:type="gramEnd"/>
      <w:r>
        <w:rPr>
          <w:sz w:val="20"/>
          <w:szCs w:val="20"/>
        </w:rPr>
        <w:t xml:space="preserve"> a child’s progress will continue to be monitored by using the school’s tracking systems</w:t>
      </w:r>
      <w:r>
        <w:rPr>
          <w:sz w:val="20"/>
          <w:szCs w:val="20"/>
        </w:rPr>
        <w:t>.</w:t>
      </w:r>
    </w:p>
    <w:p w:rsidR="00636B11" w:rsidRDefault="009A1D53">
      <w:pPr>
        <w:rPr>
          <w:b/>
        </w:rPr>
      </w:pPr>
      <w:r>
        <w:rPr>
          <w:b/>
        </w:rPr>
        <w:t>STORING AND MANAGING INFORMATION</w:t>
      </w:r>
    </w:p>
    <w:p w:rsidR="00636B11" w:rsidRDefault="009A1D53">
      <w:pPr>
        <w:rPr>
          <w:b/>
          <w:sz w:val="20"/>
          <w:szCs w:val="20"/>
        </w:rPr>
      </w:pPr>
      <w:r>
        <w:rPr>
          <w:sz w:val="20"/>
          <w:szCs w:val="20"/>
        </w:rPr>
        <w:t xml:space="preserve">All data including data stored electronically is subject to Data Protection law. All paper records will be held in line with the school’s policy on securing information </w:t>
      </w:r>
    </w:p>
    <w:p w:rsidR="00636B11" w:rsidRDefault="00636B11">
      <w:pPr>
        <w:rPr>
          <w:sz w:val="20"/>
          <w:szCs w:val="20"/>
        </w:rPr>
      </w:pPr>
    </w:p>
    <w:p w:rsidR="00636B11" w:rsidRDefault="009A1D53">
      <w:pPr>
        <w:rPr>
          <w:b/>
        </w:rPr>
      </w:pPr>
      <w:r>
        <w:rPr>
          <w:b/>
        </w:rPr>
        <w:t>SUPPORTING CHILDREN WITH MEDICAL CONDITIONS</w:t>
      </w:r>
    </w:p>
    <w:p w:rsidR="00636B11" w:rsidRDefault="009A1D53">
      <w:pPr>
        <w:jc w:val="both"/>
        <w:rPr>
          <w:sz w:val="20"/>
          <w:szCs w:val="20"/>
        </w:rPr>
      </w:pPr>
      <w:r>
        <w:rPr>
          <w:sz w:val="20"/>
          <w:szCs w:val="20"/>
        </w:rPr>
        <w:t>St Mar</w:t>
      </w:r>
      <w:r>
        <w:rPr>
          <w:sz w:val="20"/>
          <w:szCs w:val="20"/>
        </w:rPr>
        <w:t xml:space="preserve">y’s will work within the statutory guidance, Supporting Pupils at School with Medical Conditions – </w:t>
      </w:r>
      <w:r>
        <w:rPr>
          <w:i/>
          <w:sz w:val="20"/>
          <w:szCs w:val="20"/>
        </w:rPr>
        <w:t>(</w:t>
      </w:r>
      <w:proofErr w:type="spellStart"/>
      <w:r>
        <w:rPr>
          <w:i/>
          <w:sz w:val="20"/>
          <w:szCs w:val="20"/>
        </w:rPr>
        <w:t>DfE</w:t>
      </w:r>
      <w:proofErr w:type="spellEnd"/>
      <w:r>
        <w:rPr>
          <w:i/>
          <w:sz w:val="20"/>
          <w:szCs w:val="20"/>
        </w:rPr>
        <w:t xml:space="preserve"> April 2014). </w:t>
      </w:r>
      <w:r>
        <w:rPr>
          <w:sz w:val="20"/>
          <w:szCs w:val="20"/>
        </w:rPr>
        <w:t>We will comply with the duties specified under the Equality Act 2010. We recognise that provisions relating to disability must be treated f</w:t>
      </w:r>
      <w:r>
        <w:rPr>
          <w:sz w:val="20"/>
          <w:szCs w:val="20"/>
        </w:rPr>
        <w:t>avourably and that St Mary’s is expected to make reasonable adjustments in order to accommodate children who are disabled or have medical conditions. (See the St Mary’s policy on “Supporting children at school with medical conditions”.)</w:t>
      </w:r>
    </w:p>
    <w:p w:rsidR="00636B11" w:rsidRDefault="00636B11">
      <w:pPr>
        <w:rPr>
          <w:b/>
          <w:sz w:val="20"/>
          <w:szCs w:val="20"/>
        </w:rPr>
      </w:pPr>
    </w:p>
    <w:p w:rsidR="00636B11" w:rsidRDefault="009A1D53">
      <w:pPr>
        <w:rPr>
          <w:b/>
        </w:rPr>
      </w:pPr>
      <w:r>
        <w:rPr>
          <w:b/>
        </w:rPr>
        <w:t>TRANSITION ARRANGE</w:t>
      </w:r>
      <w:r>
        <w:rPr>
          <w:b/>
        </w:rPr>
        <w:t>MENTS</w:t>
      </w:r>
    </w:p>
    <w:p w:rsidR="00636B11" w:rsidRDefault="009A1D53">
      <w:pPr>
        <w:jc w:val="both"/>
        <w:rPr>
          <w:sz w:val="20"/>
          <w:szCs w:val="20"/>
        </w:rPr>
      </w:pPr>
      <w:r>
        <w:rPr>
          <w:sz w:val="20"/>
          <w:szCs w:val="20"/>
        </w:rPr>
        <w:t>St Mary’s is committed to ensuring that parents / carers have confidence in the arrangements for children on entry to our school, in the year to year progression and at the point of exit and transition to the next school. Staff will discuss these arr</w:t>
      </w:r>
      <w:r>
        <w:rPr>
          <w:sz w:val="20"/>
          <w:szCs w:val="20"/>
        </w:rPr>
        <w:t>angements with parents / carers and agree the information that should be passed to the next phase of education.</w:t>
      </w:r>
    </w:p>
    <w:p w:rsidR="00636B11" w:rsidRDefault="009A1D53">
      <w:pPr>
        <w:rPr>
          <w:sz w:val="20"/>
          <w:szCs w:val="20"/>
        </w:rPr>
      </w:pPr>
      <w:r>
        <w:rPr>
          <w:sz w:val="20"/>
          <w:szCs w:val="20"/>
        </w:rPr>
        <w:t>We have a highly developed transition programme in place for our Reception and Year 4 children.</w:t>
      </w:r>
    </w:p>
    <w:p w:rsidR="00636B11" w:rsidRDefault="009A1D53">
      <w:pPr>
        <w:rPr>
          <w:sz w:val="20"/>
          <w:szCs w:val="20"/>
        </w:rPr>
      </w:pPr>
      <w:r>
        <w:rPr>
          <w:b/>
          <w:sz w:val="20"/>
          <w:szCs w:val="20"/>
        </w:rPr>
        <w:t>Starting Reception</w:t>
      </w:r>
      <w:r>
        <w:rPr>
          <w:sz w:val="20"/>
          <w:szCs w:val="20"/>
        </w:rPr>
        <w:t xml:space="preserve"> -Regular visits from the </w:t>
      </w:r>
      <w:proofErr w:type="spellStart"/>
      <w:r>
        <w:rPr>
          <w:sz w:val="20"/>
          <w:szCs w:val="20"/>
        </w:rPr>
        <w:t xml:space="preserve">Pre </w:t>
      </w:r>
      <w:r>
        <w:rPr>
          <w:sz w:val="20"/>
          <w:szCs w:val="20"/>
        </w:rPr>
        <w:t>school</w:t>
      </w:r>
      <w:proofErr w:type="spellEnd"/>
      <w:r>
        <w:rPr>
          <w:sz w:val="20"/>
          <w:szCs w:val="20"/>
        </w:rPr>
        <w:t xml:space="preserve"> children in the year leading up to </w:t>
      </w:r>
      <w:proofErr w:type="gramStart"/>
      <w:r>
        <w:rPr>
          <w:sz w:val="20"/>
          <w:szCs w:val="20"/>
        </w:rPr>
        <w:t>transition  and</w:t>
      </w:r>
      <w:proofErr w:type="gramEnd"/>
      <w:r>
        <w:rPr>
          <w:sz w:val="20"/>
          <w:szCs w:val="20"/>
        </w:rPr>
        <w:t xml:space="preserve"> a close working relationships between staff from both establishments assist with transition. Our Reception teacher visits the home of all children. All children are invited to attend a transition se</w:t>
      </w:r>
      <w:r>
        <w:rPr>
          <w:sz w:val="20"/>
          <w:szCs w:val="20"/>
        </w:rPr>
        <w:t xml:space="preserve">ssion where they will spend time in their new classroom. Each child is allocated a Year 4 buddy to help them settle into their new school. A discussion between the </w:t>
      </w:r>
      <w:proofErr w:type="spellStart"/>
      <w:r>
        <w:rPr>
          <w:sz w:val="20"/>
          <w:szCs w:val="20"/>
        </w:rPr>
        <w:t>pre school</w:t>
      </w:r>
      <w:proofErr w:type="spellEnd"/>
      <w:r>
        <w:rPr>
          <w:sz w:val="20"/>
          <w:szCs w:val="20"/>
        </w:rPr>
        <w:t xml:space="preserve"> </w:t>
      </w:r>
      <w:proofErr w:type="spellStart"/>
      <w:r>
        <w:rPr>
          <w:sz w:val="20"/>
          <w:szCs w:val="20"/>
        </w:rPr>
        <w:t>SENCo</w:t>
      </w:r>
      <w:proofErr w:type="spellEnd"/>
      <w:r>
        <w:rPr>
          <w:sz w:val="20"/>
          <w:szCs w:val="20"/>
        </w:rPr>
        <w:t xml:space="preserve"> and school </w:t>
      </w:r>
      <w:proofErr w:type="spellStart"/>
      <w:r>
        <w:rPr>
          <w:sz w:val="20"/>
          <w:szCs w:val="20"/>
        </w:rPr>
        <w:t>SENCo</w:t>
      </w:r>
      <w:proofErr w:type="spellEnd"/>
      <w:r>
        <w:rPr>
          <w:sz w:val="20"/>
          <w:szCs w:val="20"/>
        </w:rPr>
        <w:t xml:space="preserve"> will pass on any SEND information and records. </w:t>
      </w:r>
    </w:p>
    <w:p w:rsidR="00636B11" w:rsidRDefault="009A1D53">
      <w:pPr>
        <w:rPr>
          <w:sz w:val="20"/>
          <w:szCs w:val="20"/>
        </w:rPr>
      </w:pPr>
      <w:r>
        <w:rPr>
          <w:b/>
          <w:sz w:val="20"/>
          <w:szCs w:val="20"/>
        </w:rPr>
        <w:t>Year 4</w:t>
      </w:r>
      <w:r>
        <w:rPr>
          <w:sz w:val="20"/>
          <w:szCs w:val="20"/>
        </w:rPr>
        <w:t xml:space="preserve"> -Th</w:t>
      </w:r>
      <w:r>
        <w:rPr>
          <w:sz w:val="20"/>
          <w:szCs w:val="20"/>
        </w:rPr>
        <w:t xml:space="preserve">ere are </w:t>
      </w:r>
      <w:proofErr w:type="gramStart"/>
      <w:r>
        <w:rPr>
          <w:sz w:val="20"/>
          <w:szCs w:val="20"/>
        </w:rPr>
        <w:t>several  visits</w:t>
      </w:r>
      <w:proofErr w:type="gramEnd"/>
      <w:r>
        <w:rPr>
          <w:sz w:val="20"/>
          <w:szCs w:val="20"/>
        </w:rPr>
        <w:t xml:space="preserve"> to the local Middle School to become familiar with the site. There is a Learning Transition Mentor (Clare Hudson) who spends one day a week in our school in the Summer term prior to them starting at their middle school. They then wo</w:t>
      </w:r>
      <w:r>
        <w:rPr>
          <w:sz w:val="20"/>
          <w:szCs w:val="20"/>
        </w:rPr>
        <w:t xml:space="preserve">rk in the Autumn Term within the Middle school to assist with transition. Additional visits can be arranged if required. The </w:t>
      </w:r>
      <w:proofErr w:type="spellStart"/>
      <w:r>
        <w:rPr>
          <w:sz w:val="20"/>
          <w:szCs w:val="20"/>
        </w:rPr>
        <w:t>SENCo</w:t>
      </w:r>
      <w:proofErr w:type="spellEnd"/>
      <w:r>
        <w:rPr>
          <w:sz w:val="20"/>
          <w:szCs w:val="20"/>
        </w:rPr>
        <w:t xml:space="preserve"> liaises with the </w:t>
      </w:r>
      <w:proofErr w:type="spellStart"/>
      <w:r>
        <w:rPr>
          <w:sz w:val="20"/>
          <w:szCs w:val="20"/>
        </w:rPr>
        <w:t>SENCos</w:t>
      </w:r>
      <w:proofErr w:type="spellEnd"/>
      <w:r>
        <w:rPr>
          <w:sz w:val="20"/>
          <w:szCs w:val="20"/>
        </w:rPr>
        <w:t xml:space="preserve"> from the Middle Schools to pass on information regarding SEND pupils. Where a child may have more spe</w:t>
      </w:r>
      <w:r>
        <w:rPr>
          <w:sz w:val="20"/>
          <w:szCs w:val="20"/>
        </w:rPr>
        <w:t xml:space="preserve">cific needs, a separate meeting may be arranged between School </w:t>
      </w:r>
      <w:proofErr w:type="spellStart"/>
      <w:r>
        <w:rPr>
          <w:sz w:val="20"/>
          <w:szCs w:val="20"/>
        </w:rPr>
        <w:t>SENCo</w:t>
      </w:r>
      <w:proofErr w:type="spellEnd"/>
      <w:r>
        <w:rPr>
          <w:sz w:val="20"/>
          <w:szCs w:val="20"/>
        </w:rPr>
        <w:t xml:space="preserve">, Middle school </w:t>
      </w:r>
      <w:proofErr w:type="spellStart"/>
      <w:r>
        <w:rPr>
          <w:sz w:val="20"/>
          <w:szCs w:val="20"/>
        </w:rPr>
        <w:t>SENCo</w:t>
      </w:r>
      <w:proofErr w:type="spellEnd"/>
      <w:r>
        <w:rPr>
          <w:sz w:val="20"/>
          <w:szCs w:val="20"/>
        </w:rPr>
        <w:t xml:space="preserve">, the parent/carers and where appropriate the child. </w:t>
      </w:r>
    </w:p>
    <w:p w:rsidR="00636B11" w:rsidRDefault="009A1D53">
      <w:pPr>
        <w:rPr>
          <w:sz w:val="20"/>
          <w:szCs w:val="20"/>
        </w:rPr>
      </w:pPr>
      <w:r>
        <w:rPr>
          <w:b/>
          <w:sz w:val="20"/>
          <w:szCs w:val="20"/>
        </w:rPr>
        <w:t xml:space="preserve">Transferring to/ from another school </w:t>
      </w:r>
      <w:proofErr w:type="spellStart"/>
      <w:r>
        <w:rPr>
          <w:b/>
          <w:sz w:val="20"/>
          <w:szCs w:val="20"/>
        </w:rPr>
        <w:t>mid year</w:t>
      </w:r>
      <w:proofErr w:type="spellEnd"/>
      <w:r>
        <w:rPr>
          <w:sz w:val="20"/>
          <w:szCs w:val="20"/>
        </w:rPr>
        <w:t xml:space="preserve"> - When receiving a child from another school with SEND, the </w:t>
      </w:r>
      <w:proofErr w:type="spellStart"/>
      <w:r>
        <w:rPr>
          <w:sz w:val="20"/>
          <w:szCs w:val="20"/>
        </w:rPr>
        <w:t>SENCo</w:t>
      </w:r>
      <w:proofErr w:type="spellEnd"/>
      <w:r>
        <w:rPr>
          <w:sz w:val="20"/>
          <w:szCs w:val="20"/>
        </w:rPr>
        <w:t xml:space="preserve"> w</w:t>
      </w:r>
      <w:r>
        <w:rPr>
          <w:sz w:val="20"/>
          <w:szCs w:val="20"/>
        </w:rPr>
        <w:t xml:space="preserve">ill contact the school’s </w:t>
      </w:r>
      <w:proofErr w:type="spellStart"/>
      <w:r>
        <w:rPr>
          <w:sz w:val="20"/>
          <w:szCs w:val="20"/>
        </w:rPr>
        <w:t>SENCo</w:t>
      </w:r>
      <w:proofErr w:type="spellEnd"/>
      <w:r>
        <w:rPr>
          <w:sz w:val="20"/>
          <w:szCs w:val="20"/>
        </w:rPr>
        <w:t xml:space="preserve"> to discuss specific needs, strategies and provision previously in place. The </w:t>
      </w:r>
      <w:proofErr w:type="spellStart"/>
      <w:r>
        <w:rPr>
          <w:sz w:val="20"/>
          <w:szCs w:val="20"/>
        </w:rPr>
        <w:t>SENCo</w:t>
      </w:r>
      <w:proofErr w:type="spellEnd"/>
      <w:r>
        <w:rPr>
          <w:sz w:val="20"/>
          <w:szCs w:val="20"/>
        </w:rPr>
        <w:t xml:space="preserve"> will then arrange a meeting with the child’s parents / carers to discuss the continuing provision at St Mary’s. Additional training may also b</w:t>
      </w:r>
      <w:r>
        <w:rPr>
          <w:sz w:val="20"/>
          <w:szCs w:val="20"/>
        </w:rPr>
        <w:t>e arranged to support specific medical needs and will be arranged in conjunction with medical professionals.</w:t>
      </w:r>
    </w:p>
    <w:p w:rsidR="00636B11" w:rsidRDefault="009A1D53">
      <w:pPr>
        <w:rPr>
          <w:sz w:val="20"/>
          <w:szCs w:val="20"/>
        </w:rPr>
      </w:pPr>
      <w:r>
        <w:rPr>
          <w:sz w:val="20"/>
          <w:szCs w:val="20"/>
        </w:rPr>
        <w:t xml:space="preserve">When transferring a child, the </w:t>
      </w:r>
      <w:proofErr w:type="spellStart"/>
      <w:r>
        <w:rPr>
          <w:sz w:val="20"/>
          <w:szCs w:val="20"/>
        </w:rPr>
        <w:t>SENCo</w:t>
      </w:r>
      <w:proofErr w:type="spellEnd"/>
      <w:r>
        <w:rPr>
          <w:sz w:val="20"/>
          <w:szCs w:val="20"/>
        </w:rPr>
        <w:t xml:space="preserve"> will ensure all necessary paperwork concerning a child is copied and sent to the child’s new school as soon as</w:t>
      </w:r>
      <w:r>
        <w:rPr>
          <w:sz w:val="20"/>
          <w:szCs w:val="20"/>
        </w:rPr>
        <w:t xml:space="preserve"> possible</w:t>
      </w:r>
    </w:p>
    <w:p w:rsidR="00636B11" w:rsidRDefault="00636B11">
      <w:pPr>
        <w:jc w:val="both"/>
        <w:rPr>
          <w:color w:val="548DD4"/>
          <w:sz w:val="20"/>
          <w:szCs w:val="20"/>
        </w:rPr>
      </w:pPr>
    </w:p>
    <w:p w:rsidR="00636B11" w:rsidRDefault="009A1D53">
      <w:pPr>
        <w:rPr>
          <w:b/>
        </w:rPr>
      </w:pPr>
      <w:r>
        <w:rPr>
          <w:b/>
        </w:rPr>
        <w:t>TRAINING AND RESOURCES</w:t>
      </w:r>
    </w:p>
    <w:p w:rsidR="00636B11" w:rsidRDefault="009A1D53">
      <w:pPr>
        <w:spacing w:line="240" w:lineRule="auto"/>
        <w:rPr>
          <w:sz w:val="20"/>
          <w:szCs w:val="20"/>
        </w:rPr>
      </w:pPr>
      <w:r>
        <w:rPr>
          <w:sz w:val="20"/>
          <w:szCs w:val="20"/>
        </w:rPr>
        <w:t xml:space="preserve">The SENCO, in liaison with the staff, will recommend or arrange appropriate SEND training for staff where needed. The SENCO will provide information on specific needs for new staff through staff meetings. </w:t>
      </w:r>
    </w:p>
    <w:p w:rsidR="00636B11" w:rsidRDefault="009A1D53">
      <w:pPr>
        <w:rPr>
          <w:sz w:val="20"/>
          <w:szCs w:val="20"/>
        </w:rPr>
      </w:pPr>
      <w:r>
        <w:rPr>
          <w:sz w:val="20"/>
          <w:szCs w:val="20"/>
        </w:rPr>
        <w:t xml:space="preserve">The SENCO works </w:t>
      </w:r>
      <w:r>
        <w:rPr>
          <w:sz w:val="20"/>
          <w:szCs w:val="20"/>
        </w:rPr>
        <w:t>with other schools within the Dorchester area. The SENCOs meet termly. This enables the school to build SEN resources and to share advice, expertise and training.</w:t>
      </w:r>
    </w:p>
    <w:p w:rsidR="00636B11" w:rsidRDefault="00636B11">
      <w:pPr>
        <w:rPr>
          <w:color w:val="FF0000"/>
          <w:sz w:val="20"/>
          <w:szCs w:val="20"/>
        </w:rPr>
      </w:pPr>
    </w:p>
    <w:p w:rsidR="00636B11" w:rsidRDefault="00636B11">
      <w:pPr>
        <w:rPr>
          <w:b/>
          <w:sz w:val="20"/>
          <w:szCs w:val="20"/>
        </w:rPr>
      </w:pPr>
    </w:p>
    <w:p w:rsidR="00636B11" w:rsidRDefault="009A1D53">
      <w:pPr>
        <w:rPr>
          <w:b/>
        </w:rPr>
      </w:pPr>
      <w:proofErr w:type="gramStart"/>
      <w:r>
        <w:rPr>
          <w:b/>
        </w:rPr>
        <w:t>SEN  INFORMATION</w:t>
      </w:r>
      <w:proofErr w:type="gramEnd"/>
    </w:p>
    <w:p w:rsidR="00636B11" w:rsidRDefault="009A1D53">
      <w:pPr>
        <w:rPr>
          <w:b/>
        </w:rPr>
      </w:pPr>
      <w:r>
        <w:rPr>
          <w:sz w:val="20"/>
          <w:szCs w:val="20"/>
        </w:rPr>
        <w:t xml:space="preserve">St </w:t>
      </w:r>
      <w:proofErr w:type="gramStart"/>
      <w:r>
        <w:rPr>
          <w:sz w:val="20"/>
          <w:szCs w:val="20"/>
        </w:rPr>
        <w:t>Mary’s  presents</w:t>
      </w:r>
      <w:proofErr w:type="gramEnd"/>
      <w:r>
        <w:rPr>
          <w:sz w:val="20"/>
          <w:szCs w:val="20"/>
        </w:rPr>
        <w:t xml:space="preserve"> its SEN information in three ways:</w:t>
      </w:r>
    </w:p>
    <w:p w:rsidR="00636B11" w:rsidRDefault="009A1D53">
      <w:pPr>
        <w:numPr>
          <w:ilvl w:val="0"/>
          <w:numId w:val="7"/>
        </w:numPr>
        <w:spacing w:after="0" w:line="240" w:lineRule="auto"/>
        <w:jc w:val="both"/>
        <w:rPr>
          <w:sz w:val="20"/>
          <w:szCs w:val="20"/>
        </w:rPr>
      </w:pPr>
      <w:r>
        <w:rPr>
          <w:sz w:val="20"/>
          <w:szCs w:val="20"/>
        </w:rPr>
        <w:t xml:space="preserve">by information placed on the school website which can be found </w:t>
      </w:r>
    </w:p>
    <w:p w:rsidR="00636B11" w:rsidRDefault="009A1D53">
      <w:pPr>
        <w:spacing w:after="0" w:line="240" w:lineRule="auto"/>
        <w:ind w:left="720"/>
        <w:jc w:val="both"/>
        <w:rPr>
          <w:color w:val="FF0000"/>
          <w:sz w:val="20"/>
          <w:szCs w:val="20"/>
        </w:rPr>
      </w:pPr>
      <w:hyperlink r:id="rId13">
        <w:r>
          <w:rPr>
            <w:color w:val="1155CC"/>
            <w:sz w:val="20"/>
            <w:szCs w:val="20"/>
            <w:u w:val="single"/>
          </w:rPr>
          <w:t>www.charminster.dorset.sch.uk</w:t>
        </w:r>
      </w:hyperlink>
    </w:p>
    <w:p w:rsidR="00636B11" w:rsidRDefault="009A1D53">
      <w:pPr>
        <w:numPr>
          <w:ilvl w:val="0"/>
          <w:numId w:val="7"/>
        </w:numPr>
        <w:spacing w:after="0" w:line="240" w:lineRule="auto"/>
        <w:jc w:val="both"/>
        <w:rPr>
          <w:sz w:val="20"/>
          <w:szCs w:val="20"/>
        </w:rPr>
      </w:pPr>
      <w:r>
        <w:rPr>
          <w:sz w:val="20"/>
          <w:szCs w:val="20"/>
        </w:rPr>
        <w:t>by following the link from the school website to the local authority’s Local Offer website</w:t>
      </w:r>
      <w:r>
        <w:rPr>
          <w:sz w:val="20"/>
          <w:szCs w:val="20"/>
        </w:rPr>
        <w:t xml:space="preserve">; </w:t>
      </w:r>
      <w:hyperlink r:id="rId14">
        <w:r>
          <w:rPr>
            <w:color w:val="1155CC"/>
            <w:sz w:val="20"/>
            <w:szCs w:val="20"/>
            <w:u w:val="single"/>
          </w:rPr>
          <w:t xml:space="preserve">Dorset Local offer </w:t>
        </w:r>
      </w:hyperlink>
    </w:p>
    <w:p w:rsidR="00636B11" w:rsidRDefault="009A1D53">
      <w:pPr>
        <w:numPr>
          <w:ilvl w:val="0"/>
          <w:numId w:val="7"/>
        </w:numPr>
        <w:spacing w:after="0" w:line="240" w:lineRule="auto"/>
        <w:jc w:val="both"/>
        <w:rPr>
          <w:sz w:val="20"/>
          <w:szCs w:val="20"/>
        </w:rPr>
      </w:pPr>
      <w:r>
        <w:rPr>
          <w:sz w:val="20"/>
          <w:szCs w:val="20"/>
        </w:rPr>
        <w:t>through information contained in this policy which is also published on the school website.</w:t>
      </w:r>
    </w:p>
    <w:p w:rsidR="00636B11" w:rsidRDefault="009A1D53">
      <w:pPr>
        <w:spacing w:after="0" w:line="240" w:lineRule="auto"/>
        <w:jc w:val="both"/>
        <w:rPr>
          <w:sz w:val="20"/>
          <w:szCs w:val="20"/>
        </w:rPr>
      </w:pPr>
      <w:r>
        <w:rPr>
          <w:sz w:val="20"/>
          <w:szCs w:val="20"/>
        </w:rPr>
        <w:t>All information can b</w:t>
      </w:r>
      <w:r>
        <w:rPr>
          <w:sz w:val="20"/>
          <w:szCs w:val="20"/>
        </w:rPr>
        <w:t xml:space="preserve">e provided in hard copy and in other formats upon request. Alternatively, families without internet access may visit the school to use IT facilities to </w:t>
      </w:r>
    </w:p>
    <w:p w:rsidR="00636B11" w:rsidRDefault="009A1D53">
      <w:pPr>
        <w:rPr>
          <w:b/>
          <w:sz w:val="20"/>
          <w:szCs w:val="20"/>
        </w:rPr>
      </w:pPr>
      <w:r>
        <w:rPr>
          <w:sz w:val="20"/>
          <w:szCs w:val="20"/>
        </w:rPr>
        <w:t xml:space="preserve">view the schools and local </w:t>
      </w:r>
      <w:proofErr w:type="gramStart"/>
      <w:r>
        <w:rPr>
          <w:sz w:val="20"/>
          <w:szCs w:val="20"/>
        </w:rPr>
        <w:t>authorities</w:t>
      </w:r>
      <w:proofErr w:type="gramEnd"/>
      <w:r>
        <w:rPr>
          <w:sz w:val="20"/>
          <w:szCs w:val="20"/>
        </w:rPr>
        <w:t xml:space="preserve"> websites</w:t>
      </w:r>
      <w:r>
        <w:rPr>
          <w:b/>
          <w:sz w:val="20"/>
          <w:szCs w:val="20"/>
        </w:rPr>
        <w:t>.</w:t>
      </w:r>
    </w:p>
    <w:p w:rsidR="00636B11" w:rsidRDefault="00636B11">
      <w:pPr>
        <w:rPr>
          <w:b/>
          <w:sz w:val="20"/>
          <w:szCs w:val="20"/>
        </w:rPr>
      </w:pPr>
    </w:p>
    <w:p w:rsidR="00636B11" w:rsidRDefault="009A1D53">
      <w:pPr>
        <w:rPr>
          <w:b/>
        </w:rPr>
      </w:pPr>
      <w:r>
        <w:rPr>
          <w:b/>
        </w:rPr>
        <w:t>ACCESSIBILITY</w:t>
      </w:r>
    </w:p>
    <w:p w:rsidR="00636B11" w:rsidRDefault="009A1D53">
      <w:pPr>
        <w:jc w:val="both"/>
        <w:rPr>
          <w:sz w:val="20"/>
          <w:szCs w:val="20"/>
        </w:rPr>
      </w:pPr>
      <w:bookmarkStart w:id="1" w:name="_heading=h.gjdgxs" w:colFirst="0" w:colLast="0"/>
      <w:bookmarkEnd w:id="1"/>
      <w:r>
        <w:rPr>
          <w:sz w:val="20"/>
          <w:szCs w:val="20"/>
        </w:rPr>
        <w:t xml:space="preserve">St Mary’s publishes its Accessibility Plan on the school website; this information can be found </w:t>
      </w:r>
    </w:p>
    <w:p w:rsidR="00636B11" w:rsidRDefault="009A1D53">
      <w:pPr>
        <w:rPr>
          <w:b/>
          <w:color w:val="FF0000"/>
          <w:sz w:val="20"/>
          <w:szCs w:val="20"/>
        </w:rPr>
      </w:pPr>
      <w:hyperlink r:id="rId15">
        <w:r>
          <w:rPr>
            <w:b/>
            <w:color w:val="1155CC"/>
            <w:sz w:val="20"/>
            <w:szCs w:val="20"/>
            <w:u w:val="single"/>
          </w:rPr>
          <w:t>Accessibil</w:t>
        </w:r>
        <w:bookmarkStart w:id="2" w:name="_GoBack"/>
        <w:bookmarkEnd w:id="2"/>
        <w:r>
          <w:rPr>
            <w:b/>
            <w:color w:val="1155CC"/>
            <w:sz w:val="20"/>
            <w:szCs w:val="20"/>
            <w:u w:val="single"/>
          </w:rPr>
          <w:t xml:space="preserve">ity plan </w:t>
        </w:r>
      </w:hyperlink>
    </w:p>
    <w:p w:rsidR="00636B11" w:rsidRDefault="00636B11">
      <w:pPr>
        <w:rPr>
          <w:b/>
          <w:sz w:val="20"/>
          <w:szCs w:val="20"/>
        </w:rPr>
      </w:pPr>
    </w:p>
    <w:p w:rsidR="00636B11" w:rsidRDefault="009A1D53">
      <w:pPr>
        <w:rPr>
          <w:b/>
        </w:rPr>
      </w:pPr>
      <w:r>
        <w:rPr>
          <w:b/>
        </w:rPr>
        <w:t>COMPLAINTS</w:t>
      </w:r>
    </w:p>
    <w:p w:rsidR="00636B11" w:rsidRDefault="009A1D53">
      <w:pPr>
        <w:jc w:val="both"/>
        <w:rPr>
          <w:sz w:val="20"/>
          <w:szCs w:val="20"/>
        </w:rPr>
      </w:pPr>
      <w:r>
        <w:rPr>
          <w:sz w:val="20"/>
          <w:szCs w:val="20"/>
        </w:rPr>
        <w:t>It is hoped that all situations of concern c</w:t>
      </w:r>
      <w:r>
        <w:rPr>
          <w:sz w:val="20"/>
          <w:szCs w:val="20"/>
        </w:rPr>
        <w:t xml:space="preserve">an be resolved quickly through discussion and early action. However, if a parent / carer </w:t>
      </w:r>
      <w:proofErr w:type="gramStart"/>
      <w:r>
        <w:rPr>
          <w:sz w:val="20"/>
          <w:szCs w:val="20"/>
        </w:rPr>
        <w:t>feel</w:t>
      </w:r>
      <w:proofErr w:type="gramEnd"/>
      <w:r>
        <w:rPr>
          <w:sz w:val="20"/>
          <w:szCs w:val="20"/>
        </w:rPr>
        <w:t xml:space="preserve"> that their concern or complaint regarding the care or welfare of their child has not been dealt with satisfactorily, an appointment can be made by them to speak a</w:t>
      </w:r>
      <w:r>
        <w:rPr>
          <w:sz w:val="20"/>
          <w:szCs w:val="20"/>
        </w:rPr>
        <w:t xml:space="preserve">nd explain the issues to the SENCO.  </w:t>
      </w:r>
    </w:p>
    <w:p w:rsidR="00636B11" w:rsidRDefault="009A1D53">
      <w:pPr>
        <w:jc w:val="both"/>
        <w:rPr>
          <w:color w:val="FF0000"/>
          <w:sz w:val="20"/>
          <w:szCs w:val="20"/>
        </w:rPr>
      </w:pPr>
      <w:r>
        <w:rPr>
          <w:sz w:val="20"/>
          <w:szCs w:val="20"/>
        </w:rPr>
        <w:t xml:space="preserve">St Mary’s publishes its Complaint’s Policy on the school website; this information can be found </w:t>
      </w:r>
    </w:p>
    <w:p w:rsidR="00636B11" w:rsidRDefault="009A1D53">
      <w:pPr>
        <w:jc w:val="both"/>
        <w:rPr>
          <w:color w:val="FF0000"/>
          <w:sz w:val="20"/>
          <w:szCs w:val="20"/>
        </w:rPr>
      </w:pPr>
      <w:hyperlink r:id="rId16">
        <w:r>
          <w:rPr>
            <w:color w:val="1155CC"/>
            <w:sz w:val="20"/>
            <w:szCs w:val="20"/>
            <w:u w:val="single"/>
          </w:rPr>
          <w:t xml:space="preserve">Complaints policy </w:t>
        </w:r>
      </w:hyperlink>
    </w:p>
    <w:p w:rsidR="00636B11" w:rsidRDefault="00636B11">
      <w:pPr>
        <w:jc w:val="both"/>
        <w:rPr>
          <w:sz w:val="20"/>
          <w:szCs w:val="20"/>
        </w:rPr>
      </w:pPr>
    </w:p>
    <w:p w:rsidR="00636B11" w:rsidRDefault="009A1D53">
      <w:pPr>
        <w:rPr>
          <w:b/>
        </w:rPr>
      </w:pPr>
      <w:r>
        <w:rPr>
          <w:b/>
        </w:rPr>
        <w:t>REVIEWING THE SEND</w:t>
      </w:r>
      <w:r>
        <w:rPr>
          <w:b/>
        </w:rPr>
        <w:t xml:space="preserve"> POLICY</w:t>
      </w:r>
    </w:p>
    <w:p w:rsidR="00636B11" w:rsidRDefault="009A1D53">
      <w:pPr>
        <w:rPr>
          <w:sz w:val="20"/>
          <w:szCs w:val="20"/>
        </w:rPr>
      </w:pPr>
      <w:r>
        <w:rPr>
          <w:sz w:val="20"/>
          <w:szCs w:val="20"/>
        </w:rPr>
        <w:t xml:space="preserve">This policy will be reviewed and updated annually by the SENCO and SEND Governor in consultation with parents/carers and children / young people before being ratified by the Full Governing Body. </w:t>
      </w:r>
    </w:p>
    <w:p w:rsidR="00636B11" w:rsidRDefault="009A1D53">
      <w:pPr>
        <w:rPr>
          <w:sz w:val="20"/>
          <w:szCs w:val="20"/>
        </w:rPr>
      </w:pPr>
      <w:r>
        <w:rPr>
          <w:sz w:val="20"/>
          <w:szCs w:val="20"/>
        </w:rPr>
        <w:t xml:space="preserve">If you are interested in assisting with </w:t>
      </w:r>
      <w:proofErr w:type="gramStart"/>
      <w:r>
        <w:rPr>
          <w:sz w:val="20"/>
          <w:szCs w:val="20"/>
        </w:rPr>
        <w:t>this</w:t>
      </w:r>
      <w:proofErr w:type="gramEnd"/>
      <w:r>
        <w:rPr>
          <w:sz w:val="20"/>
          <w:szCs w:val="20"/>
        </w:rPr>
        <w:t xml:space="preserve"> please </w:t>
      </w:r>
      <w:r>
        <w:rPr>
          <w:sz w:val="20"/>
          <w:szCs w:val="20"/>
        </w:rPr>
        <w:t xml:space="preserve">contact the school office for more information.   </w:t>
      </w:r>
    </w:p>
    <w:p w:rsidR="00636B11" w:rsidRDefault="00636B11"/>
    <w:p w:rsidR="00636B11" w:rsidRDefault="009A1D53">
      <w:pPr>
        <w:rPr>
          <w:b/>
        </w:rPr>
      </w:pPr>
      <w:r>
        <w:rPr>
          <w:b/>
        </w:rPr>
        <w:t xml:space="preserve">Please see website for other related </w:t>
      </w:r>
      <w:hyperlink r:id="rId17">
        <w:r>
          <w:rPr>
            <w:b/>
            <w:color w:val="1155CC"/>
            <w:u w:val="single"/>
          </w:rPr>
          <w:t>policies</w:t>
        </w:r>
      </w:hyperlink>
      <w:r>
        <w:rPr>
          <w:b/>
        </w:rPr>
        <w:t xml:space="preserve"> </w:t>
      </w:r>
    </w:p>
    <w:p w:rsidR="00636B11" w:rsidRDefault="009A1D53">
      <w:r>
        <w:t xml:space="preserve">Supporting </w:t>
      </w:r>
      <w:proofErr w:type="gramStart"/>
      <w:r>
        <w:t>pupils</w:t>
      </w:r>
      <w:proofErr w:type="gramEnd"/>
      <w:r>
        <w:t xml:space="preserve"> medical conditions</w:t>
      </w:r>
    </w:p>
    <w:p w:rsidR="00636B11" w:rsidRDefault="009A1D53">
      <w:r>
        <w:t>Equality objectives</w:t>
      </w:r>
    </w:p>
    <w:p w:rsidR="00636B11" w:rsidRDefault="009A1D53">
      <w:r>
        <w:t xml:space="preserve">Intimate care </w:t>
      </w:r>
    </w:p>
    <w:p w:rsidR="00636B11" w:rsidRDefault="009A1D53">
      <w:r>
        <w:t xml:space="preserve">Behaviour policy </w:t>
      </w:r>
    </w:p>
    <w:p w:rsidR="00636B11" w:rsidRDefault="009A1D53">
      <w:proofErr w:type="spellStart"/>
      <w:r>
        <w:t>Anti bullying</w:t>
      </w:r>
      <w:proofErr w:type="spellEnd"/>
      <w:r>
        <w:t xml:space="preserve"> policy </w:t>
      </w:r>
    </w:p>
    <w:p w:rsidR="00636B11" w:rsidRDefault="009A1D53">
      <w:r>
        <w:t xml:space="preserve">Child protection policy and procedure  </w:t>
      </w:r>
    </w:p>
    <w:p w:rsidR="00636B11" w:rsidRDefault="00636B11">
      <w:pPr>
        <w:rPr>
          <w:color w:val="548DD4"/>
        </w:rPr>
      </w:pPr>
    </w:p>
    <w:p w:rsidR="00636B11" w:rsidRDefault="00636B11">
      <w:pPr>
        <w:rPr>
          <w:color w:val="FF0000"/>
        </w:rPr>
      </w:pPr>
    </w:p>
    <w:p w:rsidR="00636B11" w:rsidRDefault="00636B11">
      <w:pPr>
        <w:rPr>
          <w:color w:val="FF0000"/>
        </w:rPr>
      </w:pPr>
    </w:p>
    <w:sectPr w:rsidR="00636B11">
      <w:headerReference w:type="default" r:id="rId18"/>
      <w:footerReference w:type="even" r:id="rId19"/>
      <w:footerReference w:type="default" r:id="rId20"/>
      <w:headerReference w:type="first" r:id="rId21"/>
      <w:pgSz w:w="11906" w:h="16838"/>
      <w:pgMar w:top="851"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A1D53">
      <w:pPr>
        <w:spacing w:after="0" w:line="240" w:lineRule="auto"/>
      </w:pPr>
      <w:r>
        <w:separator/>
      </w:r>
    </w:p>
  </w:endnote>
  <w:endnote w:type="continuationSeparator" w:id="0">
    <w:p w:rsidR="00000000" w:rsidRDefault="009A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B11" w:rsidRDefault="009A1D53">
    <w:pPr>
      <w:pBdr>
        <w:top w:val="nil"/>
        <w:left w:val="nil"/>
        <w:bottom w:val="nil"/>
        <w:right w:val="nil"/>
        <w:between w:val="nil"/>
      </w:pBdr>
      <w:tabs>
        <w:tab w:val="center" w:pos="4153"/>
        <w:tab w:val="right" w:pos="8306"/>
      </w:tabs>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end"/>
    </w:r>
  </w:p>
  <w:p w:rsidR="00636B11" w:rsidRDefault="00636B11">
    <w:pPr>
      <w:pBdr>
        <w:top w:val="nil"/>
        <w:left w:val="nil"/>
        <w:bottom w:val="nil"/>
        <w:right w:val="nil"/>
        <w:between w:val="nil"/>
      </w:pBdr>
      <w:tabs>
        <w:tab w:val="center" w:pos="4153"/>
        <w:tab w:val="right" w:pos="8306"/>
      </w:tabs>
      <w:spacing w:after="0" w:line="240" w:lineRule="auto"/>
      <w:ind w:right="360"/>
      <w:rPr>
        <w:rFonts w:ascii="Arial" w:eastAsia="Arial" w:hAnsi="Arial" w:cs="Arial"/>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B11" w:rsidRDefault="00636B11">
    <w:pPr>
      <w:pBdr>
        <w:top w:val="nil"/>
        <w:left w:val="nil"/>
        <w:bottom w:val="nil"/>
        <w:right w:val="nil"/>
        <w:between w:val="nil"/>
      </w:pBdr>
      <w:tabs>
        <w:tab w:val="center" w:pos="4153"/>
        <w:tab w:val="right" w:pos="8306"/>
      </w:tabs>
      <w:spacing w:after="0" w:line="240" w:lineRule="auto"/>
      <w:ind w:right="360"/>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A1D53">
      <w:pPr>
        <w:spacing w:after="0" w:line="240" w:lineRule="auto"/>
      </w:pPr>
      <w:r>
        <w:separator/>
      </w:r>
    </w:p>
  </w:footnote>
  <w:footnote w:type="continuationSeparator" w:id="0">
    <w:p w:rsidR="00000000" w:rsidRDefault="009A1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B11" w:rsidRDefault="009A1D53">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4"/>
        <w:szCs w:val="24"/>
      </w:rPr>
    </w:pPr>
    <w:r>
      <w:rPr>
        <w:rFonts w:ascii="Arial" w:eastAsia="Arial" w:hAnsi="Arial" w:cs="Arial"/>
        <w:color w:val="000000"/>
        <w:sz w:val="24"/>
        <w:szCs w:val="2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B11" w:rsidRDefault="00636B11">
    <w:pPr>
      <w:pBdr>
        <w:top w:val="nil"/>
        <w:left w:val="nil"/>
        <w:bottom w:val="nil"/>
        <w:right w:val="nil"/>
        <w:between w:val="nil"/>
      </w:pBdr>
      <w:tabs>
        <w:tab w:val="center" w:pos="4153"/>
        <w:tab w:val="right" w:pos="8306"/>
      </w:tabs>
      <w:spacing w:after="0" w:line="240" w:lineRule="auto"/>
      <w:jc w:val="center"/>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1A46"/>
    <w:multiLevelType w:val="multilevel"/>
    <w:tmpl w:val="513CB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C33A21"/>
    <w:multiLevelType w:val="multilevel"/>
    <w:tmpl w:val="A064B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4F0C71"/>
    <w:multiLevelType w:val="multilevel"/>
    <w:tmpl w:val="E9724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CC04B8"/>
    <w:multiLevelType w:val="multilevel"/>
    <w:tmpl w:val="4CCEE8A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EB7DE6"/>
    <w:multiLevelType w:val="multilevel"/>
    <w:tmpl w:val="58C4F0F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44C5"/>
    <w:multiLevelType w:val="multilevel"/>
    <w:tmpl w:val="F2F8CBA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2C545118"/>
    <w:multiLevelType w:val="multilevel"/>
    <w:tmpl w:val="83583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70458"/>
    <w:multiLevelType w:val="multilevel"/>
    <w:tmpl w:val="B978B1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E3C69E3"/>
    <w:multiLevelType w:val="multilevel"/>
    <w:tmpl w:val="CF8A6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D5457B"/>
    <w:multiLevelType w:val="multilevel"/>
    <w:tmpl w:val="A1C8E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66E45CA"/>
    <w:multiLevelType w:val="multilevel"/>
    <w:tmpl w:val="4E3CA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EF7A0C"/>
    <w:multiLevelType w:val="multilevel"/>
    <w:tmpl w:val="F5E4E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11"/>
  </w:num>
  <w:num w:numId="4">
    <w:abstractNumId w:val="0"/>
  </w:num>
  <w:num w:numId="5">
    <w:abstractNumId w:val="2"/>
  </w:num>
  <w:num w:numId="6">
    <w:abstractNumId w:val="7"/>
  </w:num>
  <w:num w:numId="7">
    <w:abstractNumId w:val="3"/>
  </w:num>
  <w:num w:numId="8">
    <w:abstractNumId w:val="5"/>
  </w:num>
  <w:num w:numId="9">
    <w:abstractNumId w:val="9"/>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11"/>
    <w:rsid w:val="00636B11"/>
    <w:rsid w:val="00886CC0"/>
    <w:rsid w:val="009A1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5B35"/>
  <w15:docId w15:val="{EC906004-7145-4DF1-849D-C949A008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link w:val="Heading2Char"/>
    <w:uiPriority w:val="9"/>
    <w:semiHidden/>
    <w:unhideWhenUsed/>
    <w:qFormat/>
    <w:rsid w:val="003A4A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A4ABF"/>
    <w:pPr>
      <w:spacing w:after="0" w:line="288" w:lineRule="atLeast"/>
      <w:outlineLvl w:val="2"/>
    </w:pPr>
    <w:rPr>
      <w:rFonts w:ascii="Arial" w:eastAsia="Times New Roman" w:hAnsi="Arial" w:cs="Arial"/>
      <w:b/>
      <w:bCs/>
      <w:color w:val="208440"/>
      <w:sz w:val="30"/>
      <w:szCs w:val="30"/>
    </w:rPr>
  </w:style>
  <w:style w:type="paragraph" w:styleId="Heading4">
    <w:name w:val="heading 4"/>
    <w:basedOn w:val="Normal"/>
    <w:next w:val="Normal"/>
    <w:link w:val="Heading4Char"/>
    <w:uiPriority w:val="9"/>
    <w:semiHidden/>
    <w:unhideWhenUsed/>
    <w:qFormat/>
    <w:rsid w:val="003A4A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ListParagraph">
    <w:name w:val="List Paragraph"/>
    <w:basedOn w:val="Normal"/>
    <w:uiPriority w:val="99"/>
    <w:qFormat/>
    <w:rsid w:val="00CE1CED"/>
    <w:pPr>
      <w:ind w:left="720"/>
      <w:contextualSpacing/>
    </w:pPr>
  </w:style>
  <w:style w:type="character" w:styleId="Hyperlink">
    <w:name w:val="Hyperlink"/>
    <w:basedOn w:val="DefaultParagraphFont"/>
    <w:uiPriority w:val="99"/>
    <w:unhideWhenUsed/>
    <w:rsid w:val="00CE1CED"/>
    <w:rPr>
      <w:color w:val="0000FF" w:themeColor="hyperlink"/>
      <w:u w:val="single"/>
    </w:rPr>
  </w:style>
  <w:style w:type="character" w:customStyle="1" w:styleId="Heading3Char">
    <w:name w:val="Heading 3 Char"/>
    <w:basedOn w:val="DefaultParagraphFont"/>
    <w:link w:val="Heading3"/>
    <w:uiPriority w:val="9"/>
    <w:rsid w:val="003A4ABF"/>
    <w:rPr>
      <w:rFonts w:ascii="Arial" w:eastAsia="Times New Roman" w:hAnsi="Arial" w:cs="Arial"/>
      <w:b/>
      <w:bCs/>
      <w:color w:val="208440"/>
      <w:sz w:val="30"/>
      <w:szCs w:val="30"/>
      <w:lang w:eastAsia="en-GB"/>
    </w:rPr>
  </w:style>
  <w:style w:type="character" w:styleId="Strong">
    <w:name w:val="Strong"/>
    <w:basedOn w:val="DefaultParagraphFont"/>
    <w:uiPriority w:val="22"/>
    <w:qFormat/>
    <w:rsid w:val="003A4ABF"/>
    <w:rPr>
      <w:b/>
      <w:bCs/>
    </w:rPr>
  </w:style>
  <w:style w:type="paragraph" w:styleId="NormalWeb">
    <w:name w:val="Normal (Web)"/>
    <w:basedOn w:val="Normal"/>
    <w:uiPriority w:val="99"/>
    <w:semiHidden/>
    <w:unhideWhenUsed/>
    <w:rsid w:val="003A4ABF"/>
    <w:pPr>
      <w:spacing w:after="0" w:line="360" w:lineRule="atLeast"/>
    </w:pPr>
    <w:rPr>
      <w:rFonts w:ascii="Arial" w:eastAsia="Times New Roman" w:hAnsi="Arial" w:cs="Arial"/>
      <w:color w:val="555555"/>
      <w:sz w:val="21"/>
      <w:szCs w:val="21"/>
    </w:rPr>
  </w:style>
  <w:style w:type="character" w:customStyle="1" w:styleId="Heading2Char">
    <w:name w:val="Heading 2 Char"/>
    <w:basedOn w:val="DefaultParagraphFont"/>
    <w:link w:val="Heading2"/>
    <w:uiPriority w:val="9"/>
    <w:semiHidden/>
    <w:rsid w:val="003A4AB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3A4ABF"/>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A4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ABF"/>
    <w:rPr>
      <w:rFonts w:ascii="Tahoma" w:hAnsi="Tahoma" w:cs="Tahoma"/>
      <w:sz w:val="16"/>
      <w:szCs w:val="16"/>
    </w:rPr>
  </w:style>
  <w:style w:type="character" w:styleId="CommentReference">
    <w:name w:val="annotation reference"/>
    <w:basedOn w:val="DefaultParagraphFont"/>
    <w:uiPriority w:val="99"/>
    <w:semiHidden/>
    <w:rsid w:val="00F603ED"/>
    <w:rPr>
      <w:rFonts w:cs="Times New Roman"/>
      <w:sz w:val="16"/>
      <w:szCs w:val="16"/>
    </w:rPr>
  </w:style>
  <w:style w:type="character" w:styleId="FollowedHyperlink">
    <w:name w:val="FollowedHyperlink"/>
    <w:basedOn w:val="DefaultParagraphFont"/>
    <w:uiPriority w:val="99"/>
    <w:semiHidden/>
    <w:unhideWhenUsed/>
    <w:rsid w:val="00E9143E"/>
    <w:rPr>
      <w:color w:val="800080" w:themeColor="followedHyperlink"/>
      <w:u w:val="single"/>
    </w:rPr>
  </w:style>
  <w:style w:type="paragraph" w:styleId="Header">
    <w:name w:val="header"/>
    <w:basedOn w:val="Normal"/>
    <w:link w:val="HeaderChar"/>
    <w:rsid w:val="00864A1D"/>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864A1D"/>
    <w:rPr>
      <w:rFonts w:ascii="Arial" w:eastAsia="Times New Roman" w:hAnsi="Arial" w:cs="Times New Roman"/>
      <w:sz w:val="24"/>
      <w:szCs w:val="20"/>
    </w:rPr>
  </w:style>
  <w:style w:type="paragraph" w:styleId="Footer">
    <w:name w:val="footer"/>
    <w:basedOn w:val="Normal"/>
    <w:link w:val="FooterChar"/>
    <w:uiPriority w:val="99"/>
    <w:rsid w:val="00864A1D"/>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864A1D"/>
    <w:rPr>
      <w:rFonts w:ascii="Arial" w:eastAsia="Times New Roman" w:hAnsi="Arial" w:cs="Times New Roman"/>
      <w:sz w:val="24"/>
      <w:szCs w:val="20"/>
    </w:rPr>
  </w:style>
  <w:style w:type="character" w:styleId="PageNumber">
    <w:name w:val="page number"/>
    <w:basedOn w:val="DefaultParagraphFont"/>
    <w:rsid w:val="00864A1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arminster.dorset.sch.uk/web/home/5999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dorsetcouncil.gov.uk/children-families/sen-and-disability-local-offer/dorsets-local-offer" TargetMode="External"/><Relationship Id="rId17" Type="http://schemas.openxmlformats.org/officeDocument/2006/relationships/hyperlink" Target="http://www.charminster.dorset.sch.uk/web/school_policies/600638" TargetMode="External"/><Relationship Id="rId2" Type="http://schemas.openxmlformats.org/officeDocument/2006/relationships/numbering" Target="numbering.xml"/><Relationship Id="rId16" Type="http://schemas.openxmlformats.org/officeDocument/2006/relationships/hyperlink" Target="http://www.charminster.dorset.sch.uk/web/school_policies/60063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rminster.dorset.sch.uk/web/sen_information_report/600700" TargetMode="External"/><Relationship Id="rId5" Type="http://schemas.openxmlformats.org/officeDocument/2006/relationships/webSettings" Target="webSettings.xml"/><Relationship Id="rId15" Type="http://schemas.openxmlformats.org/officeDocument/2006/relationships/hyperlink" Target="http://www.charminster.dorset.sch.uk/web/school_policies/600638" TargetMode="External"/><Relationship Id="rId23" Type="http://schemas.openxmlformats.org/officeDocument/2006/relationships/theme" Target="theme/theme1.xml"/><Relationship Id="rId10" Type="http://schemas.openxmlformats.org/officeDocument/2006/relationships/hyperlink" Target="mailto:ezlucas@charminster.dorset.sch.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sathornicroft@charminster.dorset.sch.uk" TargetMode="External"/><Relationship Id="rId14" Type="http://schemas.openxmlformats.org/officeDocument/2006/relationships/hyperlink" Target="https://www.dorsetcouncil.gov.uk/children-families/sen-and-disability-local-offer/dorsets-local-off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CZNf9h98Cbr/jnjoUGdqUdehcA==">CgMxLjAyDmgucnQ1dG5tNDdtcmlqMghoLmdqZGd4czgAciExOV9tWkZveElKbWZKbzEzal9jRUdqMFh4RExSSkc3djM=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 Osmund's Middle School</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Seven Tech</cp:lastModifiedBy>
  <cp:revision>2</cp:revision>
  <dcterms:created xsi:type="dcterms:W3CDTF">2024-05-21T15:34:00Z</dcterms:created>
  <dcterms:modified xsi:type="dcterms:W3CDTF">2024-05-21T15:34:00Z</dcterms:modified>
</cp:coreProperties>
</file>